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B04FB" w14:textId="77777777" w:rsidR="000E2703" w:rsidRPr="000E2703" w:rsidRDefault="000E2703" w:rsidP="000E2703">
      <w:pPr>
        <w:pStyle w:val="BriefTekst"/>
        <w:shd w:val="clear" w:color="auto" w:fill="C0C0C0"/>
        <w:tabs>
          <w:tab w:val="clear" w:pos="1418"/>
          <w:tab w:val="clear" w:pos="9072"/>
        </w:tabs>
        <w:jc w:val="center"/>
        <w:rPr>
          <w:rFonts w:ascii="Albertus Extra Bold" w:hAnsi="Albertus Extra Bold"/>
          <w:b/>
          <w:i/>
          <w:sz w:val="14"/>
          <w:szCs w:val="14"/>
          <w:u w:val="single"/>
          <w:lang w:val="en-US"/>
        </w:rPr>
      </w:pPr>
    </w:p>
    <w:p w14:paraId="7ACAC21C" w14:textId="77777777" w:rsidR="000E2703" w:rsidRDefault="000E2703" w:rsidP="000E2703">
      <w:pPr>
        <w:pStyle w:val="BriefTekst"/>
        <w:shd w:val="clear" w:color="auto" w:fill="C0C0C0"/>
        <w:tabs>
          <w:tab w:val="clear" w:pos="1418"/>
          <w:tab w:val="clear" w:pos="9072"/>
        </w:tabs>
        <w:jc w:val="center"/>
        <w:rPr>
          <w:rFonts w:ascii="Albertus Extra Bold" w:hAnsi="Albertus Extra Bold"/>
          <w:b/>
          <w:i/>
          <w:sz w:val="28"/>
          <w:szCs w:val="28"/>
          <w:u w:val="single"/>
          <w:lang w:val="en-US"/>
        </w:rPr>
      </w:pPr>
      <w:r w:rsidRPr="000E2703">
        <w:rPr>
          <w:rFonts w:ascii="Albertus Extra Bold" w:hAnsi="Albertus Extra Bold"/>
          <w:b/>
          <w:i/>
          <w:sz w:val="28"/>
          <w:szCs w:val="28"/>
          <w:u w:val="single"/>
          <w:lang w:val="en-US"/>
        </w:rPr>
        <w:t xml:space="preserve">RESPONSIBLE REPRESENTATION AGREEMENT UNDER GLOBAL NUMBER </w:t>
      </w:r>
    </w:p>
    <w:p w14:paraId="4F859D76" w14:textId="77777777" w:rsidR="000E2703" w:rsidRPr="000E2703" w:rsidRDefault="000E2703" w:rsidP="000E2703">
      <w:pPr>
        <w:pStyle w:val="BriefTekst"/>
        <w:shd w:val="clear" w:color="auto" w:fill="C0C0C0"/>
        <w:tabs>
          <w:tab w:val="clear" w:pos="1418"/>
          <w:tab w:val="clear" w:pos="9072"/>
        </w:tabs>
        <w:jc w:val="center"/>
        <w:rPr>
          <w:rFonts w:ascii="Times New Roman" w:hAnsi="Times New Roman"/>
          <w:sz w:val="14"/>
          <w:szCs w:val="14"/>
          <w:u w:val="single"/>
          <w:lang w:val="en-US"/>
        </w:rPr>
      </w:pPr>
      <w:r w:rsidRPr="000E2703">
        <w:rPr>
          <w:rFonts w:ascii="Times New Roman" w:hAnsi="Times New Roman"/>
          <w:sz w:val="14"/>
          <w:szCs w:val="14"/>
          <w:u w:val="single"/>
          <w:lang w:val="en-US"/>
        </w:rPr>
        <w:t xml:space="preserve"> </w:t>
      </w:r>
    </w:p>
    <w:p w14:paraId="53F6AA48" w14:textId="77777777" w:rsidR="000E2703" w:rsidRPr="000E2703" w:rsidRDefault="000E2703">
      <w:pPr>
        <w:jc w:val="center"/>
        <w:rPr>
          <w:szCs w:val="20"/>
          <w:u w:val="single"/>
          <w:lang w:val="en-US"/>
        </w:rPr>
      </w:pPr>
    </w:p>
    <w:p w14:paraId="38EF7402" w14:textId="77777777" w:rsidR="00060A89" w:rsidRPr="000E2703" w:rsidRDefault="00060A89">
      <w:pPr>
        <w:rPr>
          <w:rFonts w:ascii="Verdana" w:hAnsi="Verdana"/>
          <w:sz w:val="17"/>
          <w:szCs w:val="17"/>
          <w:lang w:val="en-GB"/>
        </w:rPr>
      </w:pPr>
    </w:p>
    <w:p w14:paraId="55424120" w14:textId="77777777" w:rsidR="00060A89" w:rsidRPr="000E2703" w:rsidRDefault="00060A89">
      <w:pPr>
        <w:rPr>
          <w:rFonts w:ascii="Verdana" w:hAnsi="Verdana"/>
          <w:sz w:val="17"/>
          <w:szCs w:val="17"/>
          <w:lang w:val="en-GB"/>
        </w:rPr>
      </w:pPr>
    </w:p>
    <w:p w14:paraId="69C93EA4" w14:textId="77777777" w:rsidR="00060A89" w:rsidRPr="000E2703" w:rsidRDefault="00060A89" w:rsidP="00E66225">
      <w:pPr>
        <w:jc w:val="both"/>
        <w:rPr>
          <w:rFonts w:ascii="Verdana" w:hAnsi="Verdana"/>
          <w:sz w:val="17"/>
          <w:szCs w:val="17"/>
          <w:lang w:val="en-GB"/>
        </w:rPr>
      </w:pPr>
      <w:r w:rsidRPr="000E2703">
        <w:rPr>
          <w:rFonts w:ascii="Verdana" w:hAnsi="Verdana"/>
          <w:sz w:val="17"/>
          <w:szCs w:val="17"/>
          <w:lang w:val="en-GB"/>
        </w:rPr>
        <w:t>Between</w:t>
      </w:r>
    </w:p>
    <w:p w14:paraId="6875077F" w14:textId="77777777" w:rsidR="00060A89" w:rsidRPr="000E2703" w:rsidRDefault="00060A89" w:rsidP="00E66225">
      <w:pPr>
        <w:jc w:val="both"/>
        <w:rPr>
          <w:rFonts w:ascii="Verdana" w:hAnsi="Verdana"/>
          <w:sz w:val="17"/>
          <w:szCs w:val="17"/>
          <w:lang w:val="en-GB"/>
        </w:rPr>
      </w:pPr>
    </w:p>
    <w:p w14:paraId="6CAD7EE2" w14:textId="120A4E42" w:rsidR="004B1E5D" w:rsidRDefault="004B1E5D" w:rsidP="00E66225">
      <w:pPr>
        <w:jc w:val="both"/>
        <w:rPr>
          <w:rFonts w:ascii="Verdana" w:hAnsi="Verdana"/>
          <w:sz w:val="17"/>
          <w:szCs w:val="17"/>
          <w:lang w:val="en-GB"/>
        </w:rPr>
      </w:pPr>
      <w:r>
        <w:rPr>
          <w:rFonts w:ascii="Verdana" w:hAnsi="Verdana"/>
          <w:sz w:val="17"/>
          <w:szCs w:val="17"/>
          <w:lang w:val="en-GB"/>
        </w:rPr>
        <w:t>N</w:t>
      </w:r>
      <w:r w:rsidR="00060A89" w:rsidRPr="000E2703">
        <w:rPr>
          <w:rFonts w:ascii="Verdana" w:hAnsi="Verdana"/>
          <w:sz w:val="17"/>
          <w:szCs w:val="17"/>
          <w:lang w:val="en-GB"/>
        </w:rPr>
        <w:t>ame and legal form</w:t>
      </w:r>
      <w:r w:rsidR="00112800">
        <w:rPr>
          <w:rFonts w:ascii="Verdana" w:hAnsi="Verdana"/>
          <w:sz w:val="17"/>
          <w:szCs w:val="17"/>
          <w:lang w:val="en-GB"/>
        </w:rPr>
        <w:tab/>
      </w:r>
      <w:r w:rsidR="00112800">
        <w:rPr>
          <w:rFonts w:ascii="Verdana" w:hAnsi="Verdana"/>
          <w:sz w:val="17"/>
          <w:szCs w:val="17"/>
          <w:lang w:val="en-GB"/>
        </w:rPr>
        <w:tab/>
      </w:r>
      <w:r w:rsidR="00112800">
        <w:rPr>
          <w:rFonts w:ascii="Verdana" w:hAnsi="Verdana"/>
          <w:sz w:val="17"/>
          <w:szCs w:val="17"/>
          <w:lang w:val="en-GB"/>
        </w:rPr>
        <w:tab/>
      </w:r>
    </w:p>
    <w:p w14:paraId="56E98595" w14:textId="77777777" w:rsidR="004B1E5D" w:rsidRDefault="004B1E5D" w:rsidP="00E66225">
      <w:pPr>
        <w:jc w:val="both"/>
        <w:rPr>
          <w:rFonts w:ascii="Verdana" w:hAnsi="Verdana"/>
          <w:sz w:val="17"/>
          <w:szCs w:val="17"/>
          <w:lang w:val="en-GB"/>
        </w:rPr>
      </w:pPr>
    </w:p>
    <w:p w14:paraId="57B68B1B" w14:textId="77777777" w:rsidR="004B1E5D" w:rsidRPr="0042789B" w:rsidRDefault="004B1E5D" w:rsidP="00E66225">
      <w:pPr>
        <w:jc w:val="both"/>
        <w:rPr>
          <w:rFonts w:ascii="Verdana" w:hAnsi="Verdana"/>
          <w:b/>
          <w:bCs/>
          <w:sz w:val="17"/>
          <w:szCs w:val="17"/>
          <w:lang w:val="en-GB"/>
        </w:rPr>
      </w:pPr>
      <w:r w:rsidRPr="0042789B">
        <w:rPr>
          <w:rFonts w:ascii="Verdana" w:hAnsi="Verdana"/>
          <w:b/>
          <w:bCs/>
          <w:sz w:val="17"/>
          <w:szCs w:val="17"/>
          <w:lang w:val="en-GB"/>
        </w:rPr>
        <w:t>W</w:t>
      </w:r>
      <w:r w:rsidR="00060A89" w:rsidRPr="0042789B">
        <w:rPr>
          <w:rFonts w:ascii="Verdana" w:hAnsi="Verdana"/>
          <w:b/>
          <w:bCs/>
          <w:sz w:val="17"/>
          <w:szCs w:val="17"/>
          <w:lang w:val="en-GB"/>
        </w:rPr>
        <w:t>hose registered office is situated at</w:t>
      </w:r>
    </w:p>
    <w:p w14:paraId="11036CD1" w14:textId="77777777" w:rsidR="00112800" w:rsidRDefault="00112800" w:rsidP="00E66225">
      <w:pPr>
        <w:jc w:val="both"/>
        <w:rPr>
          <w:rFonts w:ascii="Verdana" w:hAnsi="Verdana"/>
          <w:sz w:val="17"/>
          <w:szCs w:val="17"/>
          <w:lang w:val="en-GB"/>
        </w:rPr>
      </w:pPr>
    </w:p>
    <w:p w14:paraId="12AEC609" w14:textId="77777777" w:rsidR="0042789B" w:rsidRDefault="00112800" w:rsidP="00E66225">
      <w:pPr>
        <w:jc w:val="both"/>
        <w:rPr>
          <w:rFonts w:ascii="Verdana" w:hAnsi="Verdana"/>
          <w:sz w:val="17"/>
          <w:szCs w:val="17"/>
          <w:lang w:val="en-GB"/>
        </w:rPr>
      </w:pPr>
      <w:r>
        <w:rPr>
          <w:rFonts w:ascii="Verdana" w:hAnsi="Verdana"/>
          <w:sz w:val="17"/>
          <w:szCs w:val="17"/>
          <w:lang w:val="en-GB"/>
        </w:rPr>
        <w:t>Address</w:t>
      </w:r>
      <w:r>
        <w:rPr>
          <w:rFonts w:ascii="Verdana" w:hAnsi="Verdana"/>
          <w:sz w:val="17"/>
          <w:szCs w:val="17"/>
          <w:lang w:val="en-GB"/>
        </w:rPr>
        <w:tab/>
      </w:r>
    </w:p>
    <w:p w14:paraId="4B7257E1" w14:textId="3B53A35C" w:rsidR="004B1E5D" w:rsidRDefault="00112800" w:rsidP="00E66225">
      <w:pPr>
        <w:jc w:val="both"/>
        <w:rPr>
          <w:rFonts w:ascii="Verdana" w:hAnsi="Verdana"/>
          <w:sz w:val="17"/>
          <w:szCs w:val="17"/>
          <w:lang w:val="en-GB"/>
        </w:rPr>
      </w:pP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p>
    <w:p w14:paraId="123A680A" w14:textId="77777777" w:rsidR="0042789B" w:rsidRDefault="00112800" w:rsidP="00E66225">
      <w:pPr>
        <w:jc w:val="both"/>
        <w:rPr>
          <w:rFonts w:ascii="Verdana" w:hAnsi="Verdana"/>
          <w:sz w:val="17"/>
          <w:szCs w:val="17"/>
          <w:lang w:val="en-GB"/>
        </w:rPr>
      </w:pPr>
      <w:r>
        <w:rPr>
          <w:rFonts w:ascii="Verdana" w:hAnsi="Verdana"/>
          <w:sz w:val="17"/>
          <w:szCs w:val="17"/>
          <w:lang w:val="en-GB"/>
        </w:rPr>
        <w:t>Postal code</w:t>
      </w:r>
      <w:r>
        <w:rPr>
          <w:rFonts w:ascii="Verdana" w:hAnsi="Verdana"/>
          <w:sz w:val="17"/>
          <w:szCs w:val="17"/>
          <w:lang w:val="en-GB"/>
        </w:rPr>
        <w:tab/>
      </w:r>
      <w:r>
        <w:rPr>
          <w:rFonts w:ascii="Verdana" w:hAnsi="Verdana"/>
          <w:sz w:val="17"/>
          <w:szCs w:val="17"/>
          <w:lang w:val="en-GB"/>
        </w:rPr>
        <w:tab/>
      </w:r>
    </w:p>
    <w:p w14:paraId="7CA2374A" w14:textId="6F224EEA" w:rsidR="00112800" w:rsidRDefault="00112800" w:rsidP="00E66225">
      <w:pPr>
        <w:jc w:val="both"/>
        <w:rPr>
          <w:rFonts w:ascii="Verdana" w:hAnsi="Verdana"/>
          <w:sz w:val="17"/>
          <w:szCs w:val="17"/>
          <w:lang w:val="en-GB"/>
        </w:rPr>
      </w:pPr>
      <w:r>
        <w:rPr>
          <w:rFonts w:ascii="Verdana" w:hAnsi="Verdana"/>
          <w:sz w:val="17"/>
          <w:szCs w:val="17"/>
          <w:lang w:val="en-GB"/>
        </w:rPr>
        <w:tab/>
      </w:r>
      <w:r>
        <w:rPr>
          <w:rFonts w:ascii="Verdana" w:hAnsi="Verdana"/>
          <w:sz w:val="17"/>
          <w:szCs w:val="17"/>
          <w:lang w:val="en-GB"/>
        </w:rPr>
        <w:tab/>
      </w:r>
    </w:p>
    <w:p w14:paraId="1038C0D0" w14:textId="77777777" w:rsidR="0042789B" w:rsidRDefault="00112800" w:rsidP="00E66225">
      <w:pPr>
        <w:jc w:val="both"/>
        <w:rPr>
          <w:rFonts w:ascii="Verdana" w:hAnsi="Verdana"/>
          <w:sz w:val="17"/>
          <w:szCs w:val="17"/>
          <w:lang w:val="en-GB"/>
        </w:rPr>
      </w:pPr>
      <w:r>
        <w:rPr>
          <w:rFonts w:ascii="Verdana" w:hAnsi="Verdana"/>
          <w:sz w:val="17"/>
          <w:szCs w:val="17"/>
          <w:lang w:val="en-GB"/>
        </w:rPr>
        <w:t>City</w:t>
      </w:r>
      <w:r>
        <w:rPr>
          <w:rFonts w:ascii="Verdana" w:hAnsi="Verdana"/>
          <w:sz w:val="17"/>
          <w:szCs w:val="17"/>
          <w:lang w:val="en-GB"/>
        </w:rPr>
        <w:tab/>
      </w:r>
      <w:r>
        <w:rPr>
          <w:rFonts w:ascii="Verdana" w:hAnsi="Verdana"/>
          <w:sz w:val="17"/>
          <w:szCs w:val="17"/>
          <w:lang w:val="en-GB"/>
        </w:rPr>
        <w:tab/>
      </w:r>
    </w:p>
    <w:p w14:paraId="763008F1" w14:textId="65B5F304" w:rsidR="00112800" w:rsidRDefault="00112800" w:rsidP="00E66225">
      <w:pPr>
        <w:jc w:val="both"/>
        <w:rPr>
          <w:rFonts w:ascii="Verdana" w:hAnsi="Verdana"/>
          <w:sz w:val="17"/>
          <w:szCs w:val="17"/>
          <w:lang w:val="en-GB"/>
        </w:rPr>
      </w:pP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p>
    <w:p w14:paraId="7DCB676E" w14:textId="1D9A7DDB" w:rsidR="004B1E5D" w:rsidRDefault="00112800" w:rsidP="00E66225">
      <w:pPr>
        <w:jc w:val="both"/>
        <w:rPr>
          <w:rFonts w:ascii="Verdana" w:hAnsi="Verdana"/>
          <w:sz w:val="17"/>
          <w:szCs w:val="17"/>
          <w:lang w:val="en-GB"/>
        </w:rPr>
      </w:pPr>
      <w:r>
        <w:rPr>
          <w:rFonts w:ascii="Verdana" w:hAnsi="Verdana"/>
          <w:sz w:val="17"/>
          <w:szCs w:val="17"/>
          <w:lang w:val="en-GB"/>
        </w:rPr>
        <w:t>Country</w:t>
      </w: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r w:rsidR="00060A89" w:rsidRPr="000E2703">
        <w:rPr>
          <w:rFonts w:ascii="Verdana" w:hAnsi="Verdana"/>
          <w:sz w:val="17"/>
          <w:szCs w:val="17"/>
          <w:lang w:val="en-GB"/>
        </w:rPr>
        <w:t xml:space="preserve"> </w:t>
      </w:r>
    </w:p>
    <w:p w14:paraId="7F4BD70D" w14:textId="77777777" w:rsidR="004B1E5D" w:rsidRDefault="004B1E5D" w:rsidP="00E66225">
      <w:pPr>
        <w:jc w:val="both"/>
        <w:rPr>
          <w:rFonts w:ascii="Verdana" w:hAnsi="Verdana"/>
          <w:sz w:val="17"/>
          <w:szCs w:val="17"/>
          <w:lang w:val="en-GB"/>
        </w:rPr>
      </w:pPr>
    </w:p>
    <w:p w14:paraId="1B8603BD" w14:textId="77777777" w:rsidR="004B1E5D" w:rsidRDefault="004B1E5D" w:rsidP="00E66225">
      <w:pPr>
        <w:jc w:val="both"/>
        <w:rPr>
          <w:rFonts w:ascii="Verdana" w:hAnsi="Verdana"/>
          <w:sz w:val="17"/>
          <w:szCs w:val="17"/>
          <w:lang w:val="en-GB"/>
        </w:rPr>
      </w:pPr>
      <w:r>
        <w:rPr>
          <w:rFonts w:ascii="Verdana" w:hAnsi="Verdana"/>
          <w:sz w:val="17"/>
          <w:szCs w:val="17"/>
          <w:lang w:val="en-GB"/>
        </w:rPr>
        <w:t xml:space="preserve">entered in the </w:t>
      </w:r>
      <w:r w:rsidR="00060A89" w:rsidRPr="000E2703">
        <w:rPr>
          <w:rFonts w:ascii="Verdana" w:hAnsi="Verdana"/>
          <w:sz w:val="17"/>
          <w:szCs w:val="17"/>
          <w:lang w:val="en-GB"/>
        </w:rPr>
        <w:t xml:space="preserve">Register of Companies </w:t>
      </w:r>
    </w:p>
    <w:p w14:paraId="7F4A206E" w14:textId="77777777" w:rsidR="004B1E5D" w:rsidRDefault="004B1E5D" w:rsidP="00E66225">
      <w:pPr>
        <w:jc w:val="both"/>
        <w:rPr>
          <w:rFonts w:ascii="Verdana" w:hAnsi="Verdana"/>
          <w:sz w:val="17"/>
          <w:szCs w:val="17"/>
          <w:lang w:val="en-GB"/>
        </w:rPr>
      </w:pPr>
    </w:p>
    <w:p w14:paraId="59CB13B2" w14:textId="77777777" w:rsidR="004B1E5D" w:rsidRDefault="004B1E5D" w:rsidP="00E66225">
      <w:pPr>
        <w:jc w:val="both"/>
        <w:rPr>
          <w:rFonts w:ascii="Verdana" w:hAnsi="Verdana"/>
          <w:b/>
          <w:bCs/>
          <w:sz w:val="17"/>
          <w:szCs w:val="17"/>
          <w:lang w:val="en-GB"/>
        </w:rPr>
      </w:pPr>
      <w:r w:rsidRPr="0042789B">
        <w:rPr>
          <w:rFonts w:ascii="Verdana" w:hAnsi="Verdana"/>
          <w:b/>
          <w:bCs/>
          <w:sz w:val="17"/>
          <w:szCs w:val="17"/>
          <w:lang w:val="en-GB"/>
        </w:rPr>
        <w:t xml:space="preserve">under number </w:t>
      </w:r>
    </w:p>
    <w:p w14:paraId="6063A229" w14:textId="77777777" w:rsidR="0042789B" w:rsidRPr="0042789B" w:rsidRDefault="0042789B" w:rsidP="00E66225">
      <w:pPr>
        <w:jc w:val="both"/>
        <w:rPr>
          <w:rFonts w:ascii="Verdana" w:hAnsi="Verdana"/>
          <w:b/>
          <w:bCs/>
          <w:sz w:val="17"/>
          <w:szCs w:val="17"/>
          <w:lang w:val="en-GB"/>
        </w:rPr>
      </w:pPr>
    </w:p>
    <w:p w14:paraId="6137EC32" w14:textId="77777777" w:rsidR="0042789B" w:rsidRDefault="004B1E5D" w:rsidP="00E66225">
      <w:pPr>
        <w:jc w:val="both"/>
        <w:rPr>
          <w:rFonts w:ascii="Verdana" w:hAnsi="Verdana"/>
          <w:sz w:val="17"/>
          <w:szCs w:val="17"/>
          <w:lang w:val="en-GB"/>
        </w:rPr>
      </w:pPr>
      <w:r>
        <w:rPr>
          <w:rFonts w:ascii="Verdana" w:hAnsi="Verdana"/>
          <w:sz w:val="17"/>
          <w:szCs w:val="17"/>
          <w:lang w:val="en-GB"/>
        </w:rPr>
        <w:t>VAT number</w:t>
      </w:r>
      <w:r w:rsidR="00112800">
        <w:rPr>
          <w:rFonts w:ascii="Verdana" w:hAnsi="Verdana"/>
          <w:sz w:val="17"/>
          <w:szCs w:val="17"/>
          <w:lang w:val="en-GB"/>
        </w:rPr>
        <w:tab/>
      </w:r>
    </w:p>
    <w:p w14:paraId="725FADF2" w14:textId="6950F0EF" w:rsidR="004B1E5D" w:rsidRDefault="00112800" w:rsidP="00E66225">
      <w:pPr>
        <w:jc w:val="both"/>
        <w:rPr>
          <w:rFonts w:ascii="Verdana" w:hAnsi="Verdana"/>
          <w:sz w:val="17"/>
          <w:szCs w:val="17"/>
          <w:lang w:val="en-GB"/>
        </w:rPr>
      </w:pP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p>
    <w:p w14:paraId="4B54C2C5" w14:textId="52C9B23D" w:rsidR="00A9659A" w:rsidRDefault="00A9659A" w:rsidP="00E66225">
      <w:pPr>
        <w:jc w:val="both"/>
        <w:rPr>
          <w:rFonts w:ascii="Verdana" w:hAnsi="Verdana"/>
          <w:sz w:val="17"/>
          <w:szCs w:val="17"/>
          <w:lang w:val="en-GB"/>
        </w:rPr>
      </w:pPr>
      <w:r>
        <w:rPr>
          <w:rFonts w:ascii="Verdana" w:hAnsi="Verdana"/>
          <w:sz w:val="17"/>
          <w:szCs w:val="17"/>
          <w:lang w:val="en-GB"/>
        </w:rPr>
        <w:t>EORI number</w:t>
      </w:r>
      <w:r w:rsidR="00112800">
        <w:rPr>
          <w:rFonts w:ascii="Verdana" w:hAnsi="Verdana"/>
          <w:sz w:val="17"/>
          <w:szCs w:val="17"/>
          <w:lang w:val="en-GB"/>
        </w:rPr>
        <w:tab/>
      </w:r>
      <w:r w:rsidR="00112800">
        <w:rPr>
          <w:rFonts w:ascii="Verdana" w:hAnsi="Verdana"/>
          <w:sz w:val="17"/>
          <w:szCs w:val="17"/>
          <w:lang w:val="en-GB"/>
        </w:rPr>
        <w:tab/>
      </w:r>
      <w:r w:rsidR="00112800">
        <w:rPr>
          <w:rFonts w:ascii="Verdana" w:hAnsi="Verdana"/>
          <w:sz w:val="17"/>
          <w:szCs w:val="17"/>
          <w:lang w:val="en-GB"/>
        </w:rPr>
        <w:tab/>
      </w:r>
      <w:r w:rsidR="00112800">
        <w:rPr>
          <w:rFonts w:ascii="Verdana" w:hAnsi="Verdana"/>
          <w:sz w:val="17"/>
          <w:szCs w:val="17"/>
          <w:lang w:val="en-GB"/>
        </w:rPr>
        <w:tab/>
      </w:r>
    </w:p>
    <w:p w14:paraId="0DC0E612" w14:textId="77777777" w:rsidR="004B1E5D" w:rsidRDefault="004B1E5D" w:rsidP="00E66225">
      <w:pPr>
        <w:jc w:val="both"/>
        <w:rPr>
          <w:rFonts w:ascii="Verdana" w:hAnsi="Verdana"/>
          <w:sz w:val="17"/>
          <w:szCs w:val="17"/>
          <w:lang w:val="en-GB"/>
        </w:rPr>
      </w:pPr>
    </w:p>
    <w:p w14:paraId="2A5188C4" w14:textId="77777777" w:rsidR="0042789B" w:rsidRDefault="00060A89" w:rsidP="00E66225">
      <w:pPr>
        <w:jc w:val="both"/>
        <w:rPr>
          <w:rFonts w:ascii="Verdana" w:hAnsi="Verdana"/>
          <w:b/>
          <w:bCs/>
          <w:sz w:val="17"/>
          <w:szCs w:val="17"/>
          <w:lang w:val="en-GB"/>
        </w:rPr>
      </w:pPr>
      <w:r w:rsidRPr="0042789B">
        <w:rPr>
          <w:rFonts w:ascii="Verdana" w:hAnsi="Verdana"/>
          <w:b/>
          <w:bCs/>
          <w:sz w:val="17"/>
          <w:szCs w:val="17"/>
          <w:lang w:val="en-GB"/>
        </w:rPr>
        <w:t>represented by</w:t>
      </w:r>
    </w:p>
    <w:p w14:paraId="3C470699" w14:textId="396D1F2B" w:rsidR="00112800" w:rsidRPr="0042789B" w:rsidRDefault="004B1E5D" w:rsidP="00E66225">
      <w:pPr>
        <w:jc w:val="both"/>
        <w:rPr>
          <w:rFonts w:ascii="Verdana" w:hAnsi="Verdana"/>
          <w:b/>
          <w:bCs/>
          <w:sz w:val="17"/>
          <w:szCs w:val="17"/>
          <w:lang w:val="en-GB"/>
        </w:rPr>
      </w:pPr>
      <w:r w:rsidRPr="0042789B">
        <w:rPr>
          <w:rFonts w:ascii="Verdana" w:hAnsi="Verdana"/>
          <w:b/>
          <w:bCs/>
          <w:sz w:val="17"/>
          <w:szCs w:val="17"/>
          <w:lang w:val="en-GB"/>
        </w:rPr>
        <w:tab/>
      </w:r>
      <w:r w:rsidR="00112800" w:rsidRPr="0042789B">
        <w:rPr>
          <w:rFonts w:ascii="Verdana" w:hAnsi="Verdana"/>
          <w:b/>
          <w:bCs/>
          <w:sz w:val="17"/>
          <w:szCs w:val="17"/>
          <w:lang w:val="en-GB"/>
        </w:rPr>
        <w:tab/>
      </w:r>
      <w:r w:rsidR="00112800" w:rsidRPr="0042789B">
        <w:rPr>
          <w:rFonts w:ascii="Verdana" w:hAnsi="Verdana"/>
          <w:b/>
          <w:bCs/>
          <w:sz w:val="17"/>
          <w:szCs w:val="17"/>
          <w:lang w:val="en-GB"/>
        </w:rPr>
        <w:tab/>
      </w:r>
      <w:r w:rsidR="00112800" w:rsidRPr="0042789B">
        <w:rPr>
          <w:rFonts w:ascii="Verdana" w:hAnsi="Verdana"/>
          <w:b/>
          <w:bCs/>
          <w:sz w:val="17"/>
          <w:szCs w:val="17"/>
          <w:lang w:val="en-GB"/>
        </w:rPr>
        <w:tab/>
      </w:r>
    </w:p>
    <w:p w14:paraId="212D15D6" w14:textId="77777777" w:rsidR="0042789B" w:rsidRDefault="00AE2B03" w:rsidP="00E66225">
      <w:pPr>
        <w:jc w:val="both"/>
        <w:rPr>
          <w:rFonts w:ascii="Verdana" w:hAnsi="Verdana"/>
          <w:sz w:val="17"/>
          <w:szCs w:val="17"/>
          <w:lang w:val="en-GB"/>
        </w:rPr>
      </w:pPr>
      <w:r>
        <w:rPr>
          <w:rFonts w:ascii="Verdana" w:hAnsi="Verdana"/>
          <w:sz w:val="17"/>
          <w:szCs w:val="17"/>
          <w:lang w:val="en-GB"/>
        </w:rPr>
        <w:t>Position</w:t>
      </w:r>
      <w:r>
        <w:rPr>
          <w:rFonts w:ascii="Verdana" w:hAnsi="Verdana"/>
          <w:sz w:val="17"/>
          <w:szCs w:val="17"/>
          <w:lang w:val="en-GB"/>
        </w:rPr>
        <w:tab/>
      </w:r>
    </w:p>
    <w:p w14:paraId="0BD4EF0E" w14:textId="14F8A05F" w:rsidR="00AE2B03" w:rsidRDefault="00AE2B03" w:rsidP="00E66225">
      <w:pPr>
        <w:jc w:val="both"/>
        <w:rPr>
          <w:rFonts w:ascii="Verdana" w:hAnsi="Verdana"/>
          <w:sz w:val="17"/>
          <w:szCs w:val="17"/>
          <w:lang w:val="en-GB"/>
        </w:rPr>
      </w:pP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p>
    <w:p w14:paraId="1F3B26FE" w14:textId="77777777" w:rsidR="0042789B" w:rsidRDefault="00AE2B03" w:rsidP="00E66225">
      <w:pPr>
        <w:jc w:val="both"/>
        <w:rPr>
          <w:rFonts w:ascii="Verdana" w:hAnsi="Verdana"/>
          <w:sz w:val="17"/>
          <w:szCs w:val="17"/>
          <w:lang w:val="en-GB"/>
        </w:rPr>
      </w:pPr>
      <w:r>
        <w:rPr>
          <w:rFonts w:ascii="Verdana" w:hAnsi="Verdana"/>
          <w:sz w:val="17"/>
          <w:szCs w:val="17"/>
          <w:lang w:val="en-GB"/>
        </w:rPr>
        <w:t xml:space="preserve">Email </w:t>
      </w:r>
      <w:r>
        <w:rPr>
          <w:rFonts w:ascii="Verdana" w:hAnsi="Verdana"/>
          <w:sz w:val="17"/>
          <w:szCs w:val="17"/>
          <w:lang w:val="en-GB"/>
        </w:rPr>
        <w:tab/>
      </w:r>
    </w:p>
    <w:p w14:paraId="02E3ACE7" w14:textId="59AB647E" w:rsidR="00AE2B03" w:rsidRDefault="00AE2B03" w:rsidP="00E66225">
      <w:pPr>
        <w:jc w:val="both"/>
        <w:rPr>
          <w:rFonts w:ascii="Verdana" w:hAnsi="Verdana"/>
          <w:sz w:val="17"/>
          <w:szCs w:val="17"/>
          <w:lang w:val="en-GB"/>
        </w:rPr>
      </w:pP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p>
    <w:p w14:paraId="736CD1F6" w14:textId="12B589E8" w:rsidR="00AE2B03" w:rsidRDefault="00AE2B03" w:rsidP="00E66225">
      <w:pPr>
        <w:jc w:val="both"/>
        <w:rPr>
          <w:rFonts w:ascii="Verdana" w:hAnsi="Verdana"/>
          <w:sz w:val="17"/>
          <w:szCs w:val="17"/>
          <w:lang w:val="en-GB"/>
        </w:rPr>
      </w:pPr>
      <w:r>
        <w:rPr>
          <w:rFonts w:ascii="Verdana" w:hAnsi="Verdana"/>
          <w:sz w:val="17"/>
          <w:szCs w:val="17"/>
          <w:lang w:val="en-GB"/>
        </w:rPr>
        <w:t xml:space="preserve">Tel </w:t>
      </w: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r>
        <w:rPr>
          <w:rFonts w:ascii="Verdana" w:hAnsi="Verdana"/>
          <w:sz w:val="17"/>
          <w:szCs w:val="17"/>
          <w:lang w:val="en-GB"/>
        </w:rPr>
        <w:tab/>
      </w:r>
    </w:p>
    <w:p w14:paraId="30BFC57A" w14:textId="77777777" w:rsidR="00112800" w:rsidRDefault="00112800" w:rsidP="00E66225">
      <w:pPr>
        <w:jc w:val="both"/>
        <w:rPr>
          <w:rFonts w:ascii="Verdana" w:hAnsi="Verdana"/>
          <w:sz w:val="17"/>
          <w:szCs w:val="17"/>
          <w:lang w:val="en-GB"/>
        </w:rPr>
      </w:pPr>
    </w:p>
    <w:p w14:paraId="4807B482" w14:textId="77777777" w:rsidR="00060A89" w:rsidRDefault="00060A89" w:rsidP="00E66225">
      <w:pPr>
        <w:jc w:val="both"/>
        <w:rPr>
          <w:rFonts w:ascii="Verdana" w:hAnsi="Verdana"/>
          <w:sz w:val="17"/>
          <w:szCs w:val="17"/>
          <w:lang w:val="en-GB"/>
        </w:rPr>
      </w:pPr>
      <w:r w:rsidRPr="000E2703">
        <w:rPr>
          <w:rFonts w:ascii="Verdana" w:hAnsi="Verdana"/>
          <w:sz w:val="17"/>
          <w:szCs w:val="17"/>
          <w:lang w:val="en-GB"/>
        </w:rPr>
        <w:t>, of the one part</w:t>
      </w:r>
      <w:r w:rsidR="00112800">
        <w:rPr>
          <w:rFonts w:ascii="Verdana" w:hAnsi="Verdana"/>
          <w:sz w:val="17"/>
          <w:szCs w:val="17"/>
          <w:lang w:val="en-GB"/>
        </w:rPr>
        <w:t xml:space="preserve">,  </w:t>
      </w:r>
      <w:r w:rsidRPr="000E2703">
        <w:rPr>
          <w:rFonts w:ascii="Verdana" w:hAnsi="Verdana"/>
          <w:sz w:val="17"/>
          <w:szCs w:val="17"/>
          <w:lang w:val="en-GB"/>
        </w:rPr>
        <w:t>hereinafter referred to as “the Principal”,</w:t>
      </w:r>
    </w:p>
    <w:p w14:paraId="6AA4BB3C" w14:textId="77777777" w:rsidR="004B1E5D" w:rsidRPr="000E2703" w:rsidRDefault="004B1E5D" w:rsidP="00E66225">
      <w:pPr>
        <w:jc w:val="both"/>
        <w:rPr>
          <w:rFonts w:ascii="Verdana" w:hAnsi="Verdana"/>
          <w:sz w:val="17"/>
          <w:szCs w:val="17"/>
          <w:lang w:val="en-GB"/>
        </w:rPr>
      </w:pPr>
    </w:p>
    <w:p w14:paraId="4CAFEF19" w14:textId="77777777" w:rsidR="00060A89" w:rsidRPr="000E2703" w:rsidRDefault="00060A89" w:rsidP="00E66225">
      <w:pPr>
        <w:jc w:val="both"/>
        <w:rPr>
          <w:rFonts w:ascii="Verdana" w:hAnsi="Verdana"/>
          <w:sz w:val="17"/>
          <w:szCs w:val="17"/>
          <w:lang w:val="en-GB"/>
        </w:rPr>
      </w:pPr>
    </w:p>
    <w:p w14:paraId="1474670E" w14:textId="77777777" w:rsidR="00060A89" w:rsidRPr="000E2703" w:rsidRDefault="00060A89" w:rsidP="00E66225">
      <w:pPr>
        <w:jc w:val="both"/>
        <w:rPr>
          <w:rFonts w:ascii="Verdana" w:hAnsi="Verdana"/>
          <w:sz w:val="17"/>
          <w:szCs w:val="17"/>
          <w:lang w:val="en-GB"/>
        </w:rPr>
      </w:pPr>
      <w:r w:rsidRPr="000E2703">
        <w:rPr>
          <w:rFonts w:ascii="Verdana" w:hAnsi="Verdana"/>
          <w:sz w:val="17"/>
          <w:szCs w:val="17"/>
          <w:lang w:val="en-GB"/>
        </w:rPr>
        <w:t>and</w:t>
      </w:r>
    </w:p>
    <w:p w14:paraId="50A236D0" w14:textId="77777777" w:rsidR="00060A89" w:rsidRPr="000E2703" w:rsidRDefault="00060A89" w:rsidP="00E66225">
      <w:pPr>
        <w:jc w:val="both"/>
        <w:rPr>
          <w:rFonts w:ascii="Verdana" w:hAnsi="Verdana"/>
          <w:sz w:val="17"/>
          <w:szCs w:val="17"/>
          <w:lang w:val="en-GB"/>
        </w:rPr>
      </w:pPr>
    </w:p>
    <w:p w14:paraId="7A1DA246" w14:textId="6FB7F32A" w:rsidR="00060A89" w:rsidRPr="000E2703" w:rsidRDefault="00B649D3" w:rsidP="00E66225">
      <w:pPr>
        <w:jc w:val="both"/>
        <w:rPr>
          <w:rFonts w:ascii="Verdana" w:hAnsi="Verdana"/>
          <w:sz w:val="17"/>
          <w:szCs w:val="17"/>
          <w:lang w:val="en-GB"/>
        </w:rPr>
      </w:pPr>
      <w:proofErr w:type="spellStart"/>
      <w:r>
        <w:rPr>
          <w:rFonts w:ascii="Verdana" w:hAnsi="Verdana"/>
          <w:sz w:val="17"/>
          <w:szCs w:val="17"/>
          <w:lang w:val="en-GB"/>
        </w:rPr>
        <w:t>xxxxxxx</w:t>
      </w:r>
      <w:proofErr w:type="spellEnd"/>
      <w:r w:rsidR="00060A89" w:rsidRPr="000E2703">
        <w:rPr>
          <w:rFonts w:ascii="Verdana" w:hAnsi="Verdana"/>
          <w:sz w:val="17"/>
          <w:szCs w:val="17"/>
          <w:lang w:val="en-GB"/>
        </w:rPr>
        <w:t>, whose registered office is situated at</w:t>
      </w:r>
      <w:r w:rsidR="004B1E5D">
        <w:rPr>
          <w:rFonts w:ascii="Verdana" w:hAnsi="Verdana"/>
          <w:sz w:val="17"/>
          <w:szCs w:val="17"/>
          <w:lang w:val="en-GB"/>
        </w:rPr>
        <w:t xml:space="preserve"> Noorderlaan 72 – 2030 Antwerp, entered in the  Antwerp</w:t>
      </w:r>
      <w:r w:rsidR="00060A89" w:rsidRPr="000E2703">
        <w:rPr>
          <w:rFonts w:ascii="Verdana" w:hAnsi="Verdana"/>
          <w:sz w:val="17"/>
          <w:szCs w:val="17"/>
          <w:lang w:val="en-GB"/>
        </w:rPr>
        <w:t xml:space="preserve"> Register of Companies under number </w:t>
      </w:r>
      <w:r w:rsidR="008D4A11">
        <w:rPr>
          <w:rFonts w:ascii="Verdana" w:hAnsi="Verdana"/>
          <w:sz w:val="17"/>
          <w:szCs w:val="17"/>
          <w:lang w:val="en-GB"/>
        </w:rPr>
        <w:t>BE0473038316</w:t>
      </w:r>
      <w:r w:rsidR="004B1E5D">
        <w:rPr>
          <w:rFonts w:ascii="Verdana" w:hAnsi="Verdana"/>
          <w:sz w:val="17"/>
          <w:szCs w:val="17"/>
          <w:lang w:val="en-GB"/>
        </w:rPr>
        <w:t xml:space="preserve">, represented by </w:t>
      </w:r>
      <w:r w:rsidR="008D4A11">
        <w:rPr>
          <w:rFonts w:ascii="Verdana" w:hAnsi="Verdana"/>
          <w:sz w:val="17"/>
          <w:szCs w:val="17"/>
          <w:lang w:val="en-GB"/>
        </w:rPr>
        <w:t>Said Tchapanov</w:t>
      </w:r>
      <w:r w:rsidR="00060A89" w:rsidRPr="000E2703">
        <w:rPr>
          <w:rFonts w:ascii="Verdana" w:hAnsi="Verdana"/>
          <w:sz w:val="17"/>
          <w:szCs w:val="17"/>
          <w:lang w:val="en-GB"/>
        </w:rPr>
        <w:t>, of the other part.</w:t>
      </w:r>
    </w:p>
    <w:p w14:paraId="5DE75A07" w14:textId="77777777" w:rsidR="00060A89" w:rsidRPr="000E2703" w:rsidRDefault="00060A89" w:rsidP="00E66225">
      <w:pPr>
        <w:jc w:val="both"/>
        <w:rPr>
          <w:rFonts w:ascii="Verdana" w:hAnsi="Verdana"/>
          <w:sz w:val="17"/>
          <w:szCs w:val="17"/>
          <w:lang w:val="en-GB"/>
        </w:rPr>
      </w:pPr>
    </w:p>
    <w:p w14:paraId="0F75AF77" w14:textId="77777777" w:rsidR="00060A89" w:rsidRPr="000E2703" w:rsidRDefault="00060A89" w:rsidP="00E66225">
      <w:pPr>
        <w:jc w:val="both"/>
        <w:rPr>
          <w:rFonts w:ascii="Verdana" w:hAnsi="Verdana"/>
          <w:sz w:val="17"/>
          <w:szCs w:val="17"/>
          <w:lang w:val="en-GB"/>
        </w:rPr>
      </w:pPr>
      <w:r w:rsidRPr="000E2703">
        <w:rPr>
          <w:rFonts w:ascii="Verdana" w:hAnsi="Verdana"/>
          <w:sz w:val="17"/>
          <w:szCs w:val="17"/>
          <w:lang w:val="en-GB"/>
        </w:rPr>
        <w:t>Hereinafter referred to as “the Responsible Representative”</w:t>
      </w:r>
    </w:p>
    <w:p w14:paraId="30D91171" w14:textId="77777777" w:rsidR="00060A89" w:rsidRPr="000E2703" w:rsidRDefault="00060A89" w:rsidP="00E66225">
      <w:pPr>
        <w:jc w:val="both"/>
        <w:rPr>
          <w:rFonts w:ascii="Verdana" w:hAnsi="Verdana"/>
          <w:sz w:val="17"/>
          <w:szCs w:val="17"/>
          <w:lang w:val="en-GB"/>
        </w:rPr>
      </w:pPr>
    </w:p>
    <w:p w14:paraId="127EF226" w14:textId="77777777" w:rsidR="00060A89" w:rsidRDefault="00060A89" w:rsidP="00E66225">
      <w:pPr>
        <w:jc w:val="both"/>
        <w:rPr>
          <w:rFonts w:ascii="Verdana" w:hAnsi="Verdana"/>
          <w:sz w:val="17"/>
          <w:szCs w:val="17"/>
          <w:lang w:val="en-GB"/>
        </w:rPr>
      </w:pPr>
    </w:p>
    <w:p w14:paraId="2B1C43F8" w14:textId="77777777" w:rsidR="000E2703" w:rsidRDefault="000E2703" w:rsidP="00E66225">
      <w:pPr>
        <w:jc w:val="both"/>
        <w:rPr>
          <w:rFonts w:ascii="Verdana" w:hAnsi="Verdana"/>
          <w:sz w:val="17"/>
          <w:szCs w:val="17"/>
          <w:lang w:val="en-GB"/>
        </w:rPr>
      </w:pPr>
    </w:p>
    <w:p w14:paraId="7668425A" w14:textId="77777777" w:rsidR="000E2703" w:rsidRPr="000E2703" w:rsidRDefault="000E2703" w:rsidP="00E66225">
      <w:pPr>
        <w:jc w:val="both"/>
        <w:rPr>
          <w:rFonts w:ascii="Verdana" w:hAnsi="Verdana"/>
          <w:sz w:val="17"/>
          <w:szCs w:val="17"/>
          <w:lang w:val="en-GB"/>
        </w:rPr>
      </w:pPr>
    </w:p>
    <w:p w14:paraId="18C67EEB" w14:textId="77777777" w:rsidR="000E2703" w:rsidRPr="00A9659A" w:rsidRDefault="000E2703" w:rsidP="000E2703">
      <w:pPr>
        <w:keepNext/>
        <w:shd w:val="clear" w:color="auto" w:fill="CCCCCC"/>
        <w:tabs>
          <w:tab w:val="left" w:pos="1140"/>
        </w:tabs>
        <w:jc w:val="both"/>
        <w:outlineLvl w:val="0"/>
        <w:rPr>
          <w:rFonts w:ascii="Verdana" w:hAnsi="Verdana"/>
          <w:b/>
          <w:i/>
          <w:sz w:val="17"/>
          <w:szCs w:val="17"/>
          <w:u w:val="single"/>
          <w:lang w:val="en-US"/>
        </w:rPr>
      </w:pPr>
      <w:r w:rsidRPr="00A9659A">
        <w:rPr>
          <w:rFonts w:ascii="Verdana" w:hAnsi="Verdana"/>
          <w:b/>
          <w:i/>
          <w:sz w:val="17"/>
          <w:szCs w:val="17"/>
          <w:u w:val="single"/>
          <w:lang w:val="en-US"/>
        </w:rPr>
        <w:t>Article 1.</w:t>
      </w:r>
      <w:r w:rsidRPr="00A9659A">
        <w:rPr>
          <w:rFonts w:ascii="Verdana" w:hAnsi="Verdana"/>
          <w:b/>
          <w:i/>
          <w:sz w:val="17"/>
          <w:szCs w:val="17"/>
          <w:u w:val="single"/>
          <w:lang w:val="en-US"/>
        </w:rPr>
        <w:tab/>
        <w:t xml:space="preserve"> Definition</w:t>
      </w:r>
    </w:p>
    <w:p w14:paraId="11FFB98B" w14:textId="77777777" w:rsidR="00060A89" w:rsidRPr="000E2703" w:rsidRDefault="00060A89" w:rsidP="00E66225">
      <w:pPr>
        <w:jc w:val="both"/>
        <w:rPr>
          <w:rFonts w:ascii="Verdana" w:hAnsi="Verdana"/>
          <w:sz w:val="17"/>
          <w:szCs w:val="17"/>
          <w:lang w:val="en-GB"/>
        </w:rPr>
      </w:pPr>
    </w:p>
    <w:p w14:paraId="1A7DB781" w14:textId="77777777" w:rsidR="000E2703" w:rsidRDefault="00060A89" w:rsidP="00E66225">
      <w:pPr>
        <w:jc w:val="both"/>
        <w:rPr>
          <w:rFonts w:ascii="Verdana" w:hAnsi="Verdana"/>
          <w:sz w:val="17"/>
          <w:szCs w:val="17"/>
          <w:lang w:val="en-GB"/>
        </w:rPr>
      </w:pPr>
      <w:r w:rsidRPr="000E2703">
        <w:rPr>
          <w:rFonts w:ascii="Verdana" w:hAnsi="Verdana"/>
          <w:b/>
          <w:sz w:val="17"/>
          <w:szCs w:val="17"/>
          <w:u w:val="single"/>
          <w:lang w:val="en-GB"/>
        </w:rPr>
        <w:t>Principal</w:t>
      </w:r>
      <w:r w:rsidRPr="000E2703">
        <w:rPr>
          <w:rFonts w:ascii="Verdana" w:hAnsi="Verdana"/>
          <w:b/>
          <w:sz w:val="17"/>
          <w:szCs w:val="17"/>
          <w:lang w:val="en-GB"/>
        </w:rPr>
        <w:t>:</w:t>
      </w:r>
      <w:r w:rsidRPr="000E2703">
        <w:rPr>
          <w:rFonts w:ascii="Verdana" w:hAnsi="Verdana"/>
          <w:sz w:val="17"/>
          <w:szCs w:val="17"/>
          <w:lang w:val="en-GB"/>
        </w:rPr>
        <w:t xml:space="preserve"> </w:t>
      </w:r>
    </w:p>
    <w:p w14:paraId="63F59791" w14:textId="77777777" w:rsidR="00060A89" w:rsidRPr="000E2703" w:rsidRDefault="00060A89" w:rsidP="00E66225">
      <w:pPr>
        <w:jc w:val="both"/>
        <w:rPr>
          <w:rFonts w:ascii="Verdana" w:hAnsi="Verdana"/>
          <w:sz w:val="17"/>
          <w:szCs w:val="17"/>
          <w:lang w:val="en-GB"/>
        </w:rPr>
      </w:pPr>
      <w:r w:rsidRPr="000E2703">
        <w:rPr>
          <w:rFonts w:ascii="Verdana" w:hAnsi="Verdana"/>
          <w:sz w:val="17"/>
          <w:szCs w:val="17"/>
          <w:lang w:val="en-GB"/>
        </w:rPr>
        <w:t>any natural person or body corporate that will do only such acts as are specified in section 2, §1 of Royal Decree No. 31 of 2 April 2002 issued to implement  the Belgian Value Added Tax Code, on Belgian territory, as specified in section 299 of the consolidated version of the Treaty establishing the European Economic Community</w:t>
      </w:r>
      <w:r w:rsidRPr="000E2703">
        <w:rPr>
          <w:rFonts w:ascii="Verdana" w:hAnsi="Verdana"/>
          <w:sz w:val="17"/>
          <w:szCs w:val="17"/>
          <w:vertAlign w:val="superscript"/>
          <w:lang w:val="en-GB"/>
        </w:rPr>
        <w:t>1</w:t>
      </w:r>
      <w:r w:rsidRPr="000E2703">
        <w:rPr>
          <w:rFonts w:ascii="Verdana" w:hAnsi="Verdana"/>
          <w:sz w:val="17"/>
          <w:szCs w:val="17"/>
          <w:lang w:val="en-GB"/>
        </w:rPr>
        <w:t>, and whereby the Principal orders the Responsible Representative to represent him, in accordance with section 55 §3 of the Belgian Value Added Tax Code and Royal Decree No. 31 of 2 April 2002 issued to implement such Code.</w:t>
      </w:r>
    </w:p>
    <w:p w14:paraId="5FC48F5C" w14:textId="77777777" w:rsidR="00060A89" w:rsidRDefault="00060A89" w:rsidP="00E66225">
      <w:pPr>
        <w:jc w:val="both"/>
        <w:rPr>
          <w:rFonts w:ascii="Verdana" w:hAnsi="Verdana"/>
          <w:sz w:val="17"/>
          <w:szCs w:val="17"/>
          <w:lang w:val="en-GB"/>
        </w:rPr>
      </w:pPr>
    </w:p>
    <w:p w14:paraId="12BC95AA" w14:textId="77777777" w:rsidR="000E2703" w:rsidRPr="000E2703" w:rsidRDefault="000E2703" w:rsidP="00E66225">
      <w:pPr>
        <w:jc w:val="both"/>
        <w:rPr>
          <w:rFonts w:ascii="Verdana" w:hAnsi="Verdana"/>
          <w:sz w:val="17"/>
          <w:szCs w:val="17"/>
          <w:lang w:val="en-GB"/>
        </w:rPr>
      </w:pPr>
    </w:p>
    <w:p w14:paraId="67C65B0B" w14:textId="77777777" w:rsidR="000E2703" w:rsidRDefault="00060A89" w:rsidP="00E66225">
      <w:pPr>
        <w:autoSpaceDE w:val="0"/>
        <w:autoSpaceDN w:val="0"/>
        <w:adjustRightInd w:val="0"/>
        <w:jc w:val="both"/>
        <w:rPr>
          <w:rFonts w:ascii="Verdana" w:hAnsi="Verdana"/>
          <w:sz w:val="17"/>
          <w:szCs w:val="17"/>
          <w:lang w:val="en-GB"/>
        </w:rPr>
      </w:pPr>
      <w:r w:rsidRPr="000E2703">
        <w:rPr>
          <w:rFonts w:ascii="Verdana" w:hAnsi="Verdana"/>
          <w:b/>
          <w:sz w:val="17"/>
          <w:szCs w:val="17"/>
          <w:u w:val="single"/>
          <w:lang w:val="en-GB"/>
        </w:rPr>
        <w:t>Responsible Representative</w:t>
      </w:r>
      <w:r w:rsidRPr="000E2703">
        <w:rPr>
          <w:rFonts w:ascii="Verdana" w:hAnsi="Verdana"/>
          <w:b/>
          <w:sz w:val="17"/>
          <w:szCs w:val="17"/>
          <w:lang w:val="en-GB"/>
        </w:rPr>
        <w:t>:</w:t>
      </w:r>
      <w:r w:rsidRPr="000E2703">
        <w:rPr>
          <w:rFonts w:ascii="Verdana" w:hAnsi="Verdana"/>
          <w:sz w:val="17"/>
          <w:szCs w:val="17"/>
          <w:lang w:val="en-GB"/>
        </w:rPr>
        <w:t xml:space="preserve"> </w:t>
      </w:r>
    </w:p>
    <w:p w14:paraId="3F9FAF5B"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any natural person or body corporate representing the Principal in accordance with section 55 paragraph 3</w:t>
      </w:r>
      <w:r w:rsidR="00090359" w:rsidRPr="000E2703">
        <w:rPr>
          <w:rFonts w:ascii="Verdana" w:hAnsi="Verdana"/>
          <w:sz w:val="17"/>
          <w:szCs w:val="17"/>
          <w:lang w:val="en-GB"/>
        </w:rPr>
        <w:t>,2°</w:t>
      </w:r>
      <w:r w:rsidRPr="000E2703">
        <w:rPr>
          <w:rFonts w:ascii="Verdana" w:hAnsi="Verdana"/>
          <w:sz w:val="17"/>
          <w:szCs w:val="17"/>
          <w:lang w:val="en-GB"/>
        </w:rPr>
        <w:t xml:space="preserve"> of the Belgian Val</w:t>
      </w:r>
      <w:r w:rsidR="00284799">
        <w:rPr>
          <w:rFonts w:ascii="Verdana" w:hAnsi="Verdana"/>
          <w:sz w:val="17"/>
          <w:szCs w:val="17"/>
          <w:lang w:val="en-GB"/>
        </w:rPr>
        <w:t>ue Added Tax Code and section 2</w:t>
      </w:r>
      <w:r w:rsidRPr="000E2703">
        <w:rPr>
          <w:rFonts w:ascii="Verdana" w:hAnsi="Verdana"/>
          <w:sz w:val="17"/>
          <w:szCs w:val="17"/>
          <w:lang w:val="en-GB"/>
        </w:rPr>
        <w:t xml:space="preserve"> of Royal Decree No 31 of 2 April 2002 issued to implement such Code.</w:t>
      </w:r>
    </w:p>
    <w:p w14:paraId="6C170149" w14:textId="77777777" w:rsidR="00060A89" w:rsidRPr="000E2703" w:rsidRDefault="00060A89" w:rsidP="00E66225">
      <w:pPr>
        <w:autoSpaceDE w:val="0"/>
        <w:autoSpaceDN w:val="0"/>
        <w:adjustRightInd w:val="0"/>
        <w:jc w:val="both"/>
        <w:rPr>
          <w:rFonts w:ascii="Verdana" w:hAnsi="Verdana"/>
          <w:sz w:val="17"/>
          <w:szCs w:val="17"/>
          <w:lang w:val="en-GB"/>
        </w:rPr>
      </w:pPr>
    </w:p>
    <w:p w14:paraId="49993572" w14:textId="77777777" w:rsidR="000E2703" w:rsidRPr="000E2703" w:rsidRDefault="000E2703" w:rsidP="000E2703">
      <w:pPr>
        <w:autoSpaceDE w:val="0"/>
        <w:autoSpaceDN w:val="0"/>
        <w:adjustRightInd w:val="0"/>
        <w:jc w:val="both"/>
        <w:rPr>
          <w:rFonts w:ascii="Verdana" w:hAnsi="Verdana"/>
          <w:sz w:val="17"/>
          <w:szCs w:val="17"/>
          <w:lang w:val="en-GB"/>
        </w:rPr>
      </w:pPr>
      <w:r w:rsidRPr="000E2703">
        <w:rPr>
          <w:rFonts w:ascii="Verdana" w:hAnsi="Verdana"/>
          <w:sz w:val="17"/>
          <w:szCs w:val="17"/>
          <w:lang w:val="en-GB"/>
        </w:rPr>
        <w:lastRenderedPageBreak/>
        <w:t>The Responsible Representative hereby confirms  to be competent to enter into Agreements, to be domiciled in Belgium and to be sufficiently solvent to fulfil the obligations imposed on tax subjects by  the Belgian Value Added Tax Code or the implementation decrees concerned.</w:t>
      </w:r>
    </w:p>
    <w:p w14:paraId="15A42DDC" w14:textId="77777777" w:rsidR="000E2703" w:rsidRPr="000E2703" w:rsidRDefault="000E2703" w:rsidP="000E2703">
      <w:pPr>
        <w:autoSpaceDE w:val="0"/>
        <w:autoSpaceDN w:val="0"/>
        <w:adjustRightInd w:val="0"/>
        <w:jc w:val="both"/>
        <w:rPr>
          <w:rFonts w:ascii="Verdana" w:hAnsi="Verdana"/>
          <w:sz w:val="17"/>
          <w:szCs w:val="17"/>
          <w:lang w:val="en-GB"/>
        </w:rPr>
      </w:pPr>
    </w:p>
    <w:p w14:paraId="5680036C" w14:textId="77777777" w:rsidR="000E2703" w:rsidRPr="000E2703" w:rsidRDefault="000E2703" w:rsidP="000E2703">
      <w:pPr>
        <w:autoSpaceDE w:val="0"/>
        <w:autoSpaceDN w:val="0"/>
        <w:adjustRightInd w:val="0"/>
        <w:jc w:val="both"/>
        <w:rPr>
          <w:rFonts w:ascii="Verdana" w:hAnsi="Verdana"/>
          <w:sz w:val="17"/>
          <w:szCs w:val="17"/>
          <w:lang w:val="en-GB"/>
        </w:rPr>
      </w:pPr>
      <w:r w:rsidRPr="000E2703">
        <w:rPr>
          <w:rFonts w:ascii="Verdana" w:hAnsi="Verdana"/>
          <w:sz w:val="17"/>
          <w:szCs w:val="17"/>
          <w:lang w:val="en-GB"/>
        </w:rPr>
        <w:t>The Principal confirms not to have already been identified in Belgium under an individual number (direct identification or identification with recognition of a Responsible Representative in accordance with section 55 §§ 1 and 2 of the VAT Code.</w:t>
      </w:r>
    </w:p>
    <w:p w14:paraId="08103069" w14:textId="77777777" w:rsidR="000E2703" w:rsidRDefault="000E2703" w:rsidP="000E2703">
      <w:pPr>
        <w:autoSpaceDE w:val="0"/>
        <w:autoSpaceDN w:val="0"/>
        <w:adjustRightInd w:val="0"/>
        <w:jc w:val="both"/>
        <w:rPr>
          <w:rFonts w:ascii="Verdana" w:hAnsi="Verdana"/>
          <w:sz w:val="17"/>
          <w:szCs w:val="17"/>
          <w:lang w:val="en-GB"/>
        </w:rPr>
      </w:pPr>
    </w:p>
    <w:p w14:paraId="701DEE61" w14:textId="77777777" w:rsidR="009668B2" w:rsidRDefault="009668B2" w:rsidP="000E2703">
      <w:pPr>
        <w:autoSpaceDE w:val="0"/>
        <w:autoSpaceDN w:val="0"/>
        <w:adjustRightInd w:val="0"/>
        <w:jc w:val="both"/>
        <w:rPr>
          <w:rFonts w:ascii="Verdana" w:hAnsi="Verdana"/>
          <w:sz w:val="17"/>
          <w:szCs w:val="17"/>
          <w:lang w:val="en-GB"/>
        </w:rPr>
      </w:pPr>
    </w:p>
    <w:p w14:paraId="474EEEF5" w14:textId="77777777" w:rsidR="009668B2" w:rsidRDefault="009668B2" w:rsidP="000E2703">
      <w:pPr>
        <w:autoSpaceDE w:val="0"/>
        <w:autoSpaceDN w:val="0"/>
        <w:adjustRightInd w:val="0"/>
        <w:jc w:val="both"/>
        <w:rPr>
          <w:rFonts w:ascii="Verdana" w:hAnsi="Verdana"/>
          <w:sz w:val="17"/>
          <w:szCs w:val="17"/>
          <w:lang w:val="en-GB"/>
        </w:rPr>
      </w:pPr>
    </w:p>
    <w:p w14:paraId="3A320040" w14:textId="77777777" w:rsidR="009668B2" w:rsidRPr="000E2703" w:rsidRDefault="009668B2" w:rsidP="000E2703">
      <w:pPr>
        <w:autoSpaceDE w:val="0"/>
        <w:autoSpaceDN w:val="0"/>
        <w:adjustRightInd w:val="0"/>
        <w:jc w:val="both"/>
        <w:rPr>
          <w:rFonts w:ascii="Verdana" w:hAnsi="Verdana"/>
          <w:sz w:val="17"/>
          <w:szCs w:val="17"/>
          <w:lang w:val="en-GB"/>
        </w:rPr>
      </w:pPr>
    </w:p>
    <w:p w14:paraId="2B406986" w14:textId="77777777" w:rsidR="000E2703" w:rsidRDefault="000E2703" w:rsidP="000E2703">
      <w:pPr>
        <w:autoSpaceDE w:val="0"/>
        <w:autoSpaceDN w:val="0"/>
        <w:adjustRightInd w:val="0"/>
        <w:jc w:val="both"/>
        <w:rPr>
          <w:rFonts w:ascii="Verdana" w:hAnsi="Verdana"/>
          <w:sz w:val="17"/>
          <w:szCs w:val="17"/>
          <w:lang w:val="en-GB"/>
        </w:rPr>
      </w:pPr>
    </w:p>
    <w:p w14:paraId="611CFE16" w14:textId="77777777" w:rsidR="000E2703" w:rsidRDefault="000E2703" w:rsidP="000E2703">
      <w:pPr>
        <w:autoSpaceDE w:val="0"/>
        <w:autoSpaceDN w:val="0"/>
        <w:adjustRightInd w:val="0"/>
        <w:jc w:val="both"/>
        <w:rPr>
          <w:rFonts w:ascii="Verdana" w:hAnsi="Verdana"/>
          <w:sz w:val="17"/>
          <w:szCs w:val="17"/>
          <w:lang w:val="en-GB"/>
        </w:rPr>
      </w:pPr>
    </w:p>
    <w:p w14:paraId="304C8BFA" w14:textId="77777777" w:rsidR="000E2703" w:rsidRPr="000E2703" w:rsidRDefault="000E2703" w:rsidP="000E2703">
      <w:pPr>
        <w:keepNext/>
        <w:shd w:val="clear" w:color="auto" w:fill="CCCCCC"/>
        <w:tabs>
          <w:tab w:val="left" w:pos="1140"/>
        </w:tabs>
        <w:jc w:val="both"/>
        <w:outlineLvl w:val="0"/>
        <w:rPr>
          <w:rFonts w:ascii="Verdana" w:hAnsi="Verdana"/>
          <w:b/>
          <w:i/>
          <w:sz w:val="17"/>
          <w:szCs w:val="17"/>
          <w:u w:val="single"/>
          <w:lang w:val="en-US"/>
        </w:rPr>
      </w:pPr>
      <w:r w:rsidRPr="000E2703">
        <w:rPr>
          <w:rFonts w:ascii="Verdana" w:hAnsi="Verdana"/>
          <w:b/>
          <w:i/>
          <w:sz w:val="17"/>
          <w:szCs w:val="17"/>
          <w:u w:val="single"/>
          <w:lang w:val="en-US"/>
        </w:rPr>
        <w:t>Article 2.</w:t>
      </w:r>
      <w:r w:rsidRPr="000E2703">
        <w:rPr>
          <w:rFonts w:ascii="Verdana" w:hAnsi="Verdana"/>
          <w:b/>
          <w:i/>
          <w:sz w:val="17"/>
          <w:szCs w:val="17"/>
          <w:u w:val="single"/>
          <w:lang w:val="en-US"/>
        </w:rPr>
        <w:tab/>
        <w:t xml:space="preserve"> </w:t>
      </w:r>
      <w:r w:rsidR="00B25A2C">
        <w:rPr>
          <w:rFonts w:ascii="Verdana" w:hAnsi="Verdana"/>
          <w:b/>
          <w:i/>
          <w:sz w:val="17"/>
          <w:szCs w:val="17"/>
          <w:u w:val="single"/>
          <w:lang w:val="en-US"/>
        </w:rPr>
        <w:t>Responsible Representative’s Obligations</w:t>
      </w:r>
    </w:p>
    <w:p w14:paraId="03A2C493" w14:textId="77777777" w:rsidR="00060A89" w:rsidRPr="000E2703" w:rsidRDefault="00060A89" w:rsidP="00E66225">
      <w:pPr>
        <w:autoSpaceDE w:val="0"/>
        <w:autoSpaceDN w:val="0"/>
        <w:adjustRightInd w:val="0"/>
        <w:jc w:val="both"/>
        <w:rPr>
          <w:rFonts w:ascii="Verdana" w:hAnsi="Verdana"/>
          <w:sz w:val="17"/>
          <w:szCs w:val="17"/>
          <w:lang w:val="en-GB"/>
        </w:rPr>
      </w:pPr>
    </w:p>
    <w:p w14:paraId="165BEB36"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vertAlign w:val="superscript"/>
          <w:lang w:val="en-GB"/>
        </w:rPr>
        <w:t>1</w:t>
      </w:r>
      <w:r w:rsidRPr="000E2703">
        <w:rPr>
          <w:rFonts w:ascii="Verdana" w:hAnsi="Verdana"/>
          <w:sz w:val="17"/>
          <w:szCs w:val="17"/>
          <w:lang w:val="en-GB"/>
        </w:rPr>
        <w:t xml:space="preserve"> as applicable since  the modification and renumbering my treaty of 2 October 1997 (official journal C. 340, 10 November 1997), approved by the act of 10 August 1998 (Belgian official Gazette </w:t>
      </w:r>
      <w:r w:rsidRPr="000E2703">
        <w:rPr>
          <w:rFonts w:ascii="Verdana" w:hAnsi="Verdana"/>
          <w:i/>
          <w:iCs/>
          <w:sz w:val="17"/>
          <w:szCs w:val="17"/>
          <w:lang w:val="en-GB"/>
        </w:rPr>
        <w:t xml:space="preserve">Belgisch Staatsblad - Moniteur belge </w:t>
      </w:r>
      <w:r w:rsidRPr="000E2703">
        <w:rPr>
          <w:rFonts w:ascii="Verdana" w:hAnsi="Verdana"/>
          <w:sz w:val="17"/>
          <w:szCs w:val="17"/>
          <w:lang w:val="en-GB"/>
        </w:rPr>
        <w:t>30 April 1999 (third edition)</w:t>
      </w:r>
    </w:p>
    <w:p w14:paraId="5F5B25BF" w14:textId="77777777" w:rsidR="000E2703" w:rsidRPr="009F07D2" w:rsidRDefault="000E2703" w:rsidP="00E66225">
      <w:pPr>
        <w:autoSpaceDE w:val="0"/>
        <w:autoSpaceDN w:val="0"/>
        <w:adjustRightInd w:val="0"/>
        <w:jc w:val="both"/>
        <w:rPr>
          <w:rFonts w:ascii="Verdana" w:hAnsi="Verdana"/>
          <w:sz w:val="17"/>
          <w:szCs w:val="17"/>
          <w:u w:val="single"/>
          <w:lang w:val="en-US"/>
        </w:rPr>
      </w:pPr>
    </w:p>
    <w:p w14:paraId="46C3F3E4"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The Responsible Representative undertakes to perform his assignments in accordance with the provisions of Belgian Value Added Tax Code</w:t>
      </w:r>
      <w:r w:rsidR="006B36E3">
        <w:rPr>
          <w:rFonts w:ascii="Verdana" w:hAnsi="Verdana"/>
          <w:sz w:val="17"/>
          <w:szCs w:val="17"/>
          <w:lang w:val="en-GB"/>
        </w:rPr>
        <w:t>; the Circular 2020/C/50 on the VAT system of B2B intra-Community trade in goods dated 2.4.2020</w:t>
      </w:r>
      <w:r w:rsidRPr="000E2703">
        <w:rPr>
          <w:rFonts w:ascii="Verdana" w:hAnsi="Verdana"/>
          <w:sz w:val="17"/>
          <w:szCs w:val="17"/>
          <w:lang w:val="en-GB"/>
        </w:rPr>
        <w:t xml:space="preserve"> and</w:t>
      </w:r>
      <w:r w:rsidR="006B36E3">
        <w:rPr>
          <w:rFonts w:ascii="Verdana" w:hAnsi="Verdana"/>
          <w:sz w:val="17"/>
          <w:szCs w:val="17"/>
          <w:lang w:val="en-GB"/>
        </w:rPr>
        <w:t xml:space="preserve"> </w:t>
      </w:r>
      <w:r w:rsidR="009950BB" w:rsidRPr="009950BB">
        <w:rPr>
          <w:rFonts w:ascii="Verdana" w:hAnsi="Verdana"/>
          <w:sz w:val="17"/>
          <w:szCs w:val="17"/>
          <w:lang w:val="en-GB"/>
        </w:rPr>
        <w:t>the Royal Decree no. 52 dated 11.12.2019</w:t>
      </w:r>
      <w:r w:rsidR="009950BB">
        <w:rPr>
          <w:rFonts w:ascii="Verdana" w:hAnsi="Verdana"/>
          <w:sz w:val="17"/>
          <w:szCs w:val="17"/>
          <w:lang w:val="en-GB"/>
        </w:rPr>
        <w:t>.</w:t>
      </w:r>
    </w:p>
    <w:p w14:paraId="6670540F" w14:textId="77777777" w:rsidR="00B4106D" w:rsidRPr="000E2703" w:rsidRDefault="00B4106D"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The Representative has to act in good faith.</w:t>
      </w:r>
    </w:p>
    <w:p w14:paraId="7E55A24E" w14:textId="77777777" w:rsidR="00060A89" w:rsidRPr="000E2703" w:rsidRDefault="00060A89" w:rsidP="00E66225">
      <w:pPr>
        <w:autoSpaceDE w:val="0"/>
        <w:autoSpaceDN w:val="0"/>
        <w:adjustRightInd w:val="0"/>
        <w:jc w:val="both"/>
        <w:rPr>
          <w:rFonts w:ascii="Verdana" w:hAnsi="Verdana"/>
          <w:sz w:val="17"/>
          <w:szCs w:val="17"/>
          <w:lang w:val="en-GB"/>
        </w:rPr>
      </w:pPr>
    </w:p>
    <w:p w14:paraId="364088E4" w14:textId="77777777" w:rsidR="00060A89"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In accordance with section 2, § 3  Royal Decree No 31 of 2 April 2002, the Responsible Representative is subrogated to all  the Principal's rights granted to the Principal or to all obligations imposed on the Principal by or in pursuance but the Belgian Value Added Tax Code.</w:t>
      </w:r>
    </w:p>
    <w:p w14:paraId="64D064B9" w14:textId="77777777" w:rsidR="009950BB" w:rsidRDefault="009950BB" w:rsidP="00E66225">
      <w:pPr>
        <w:autoSpaceDE w:val="0"/>
        <w:autoSpaceDN w:val="0"/>
        <w:adjustRightInd w:val="0"/>
        <w:jc w:val="both"/>
        <w:rPr>
          <w:rFonts w:ascii="Verdana" w:hAnsi="Verdana"/>
          <w:sz w:val="17"/>
          <w:szCs w:val="17"/>
          <w:lang w:val="en-GB"/>
        </w:rPr>
      </w:pPr>
    </w:p>
    <w:p w14:paraId="29B4FB81" w14:textId="77777777" w:rsidR="009950BB" w:rsidRPr="000E2703" w:rsidRDefault="009950BB" w:rsidP="00E66225">
      <w:pPr>
        <w:autoSpaceDE w:val="0"/>
        <w:autoSpaceDN w:val="0"/>
        <w:adjustRightInd w:val="0"/>
        <w:jc w:val="both"/>
        <w:rPr>
          <w:rFonts w:ascii="Verdana" w:hAnsi="Verdana"/>
          <w:sz w:val="17"/>
          <w:szCs w:val="17"/>
          <w:lang w:val="en-GB"/>
        </w:rPr>
      </w:pPr>
      <w:r w:rsidRPr="009950BB">
        <w:rPr>
          <w:rFonts w:ascii="Verdana" w:hAnsi="Verdana"/>
          <w:sz w:val="17"/>
          <w:szCs w:val="17"/>
          <w:lang w:val="en-GB"/>
        </w:rPr>
        <w:t xml:space="preserve">In this way the Responsible Representative will fulfil all obligations related to keeping the books, drawing up and submitting declarations and listings, issuing and drawing up invoices and documents and paying the owed value added tax on the grounds of the submitted declarations and prove the VAT exemption as the case may be. </w:t>
      </w:r>
    </w:p>
    <w:p w14:paraId="1F2145BA" w14:textId="77777777" w:rsidR="00060A89" w:rsidRPr="000E2703" w:rsidRDefault="00060A89" w:rsidP="00E66225">
      <w:pPr>
        <w:autoSpaceDE w:val="0"/>
        <w:autoSpaceDN w:val="0"/>
        <w:adjustRightInd w:val="0"/>
        <w:jc w:val="both"/>
        <w:rPr>
          <w:rFonts w:ascii="Verdana" w:hAnsi="Verdana"/>
          <w:sz w:val="17"/>
          <w:szCs w:val="17"/>
          <w:lang w:val="en-GB"/>
        </w:rPr>
      </w:pPr>
    </w:p>
    <w:p w14:paraId="5A7CBD72" w14:textId="77777777" w:rsidR="002F300A" w:rsidRPr="000E2703" w:rsidRDefault="002F300A"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 xml:space="preserve">The </w:t>
      </w:r>
      <w:r w:rsidR="00686F1F" w:rsidRPr="000E2703">
        <w:rPr>
          <w:rFonts w:ascii="Verdana" w:hAnsi="Verdana"/>
          <w:sz w:val="17"/>
          <w:szCs w:val="17"/>
          <w:lang w:val="en-GB"/>
        </w:rPr>
        <w:t xml:space="preserve">representative </w:t>
      </w:r>
      <w:r w:rsidRPr="000E2703">
        <w:rPr>
          <w:rFonts w:ascii="Verdana" w:hAnsi="Verdana"/>
          <w:sz w:val="17"/>
          <w:szCs w:val="17"/>
          <w:lang w:val="en-GB"/>
        </w:rPr>
        <w:t xml:space="preserve">must have included the intra-community deliveries performed by his </w:t>
      </w:r>
      <w:r w:rsidR="00D739D7" w:rsidRPr="000E2703">
        <w:rPr>
          <w:rFonts w:ascii="Verdana" w:hAnsi="Verdana"/>
          <w:sz w:val="17"/>
          <w:szCs w:val="17"/>
          <w:lang w:val="en-GB"/>
        </w:rPr>
        <w:t>principal,</w:t>
      </w:r>
      <w:r w:rsidRPr="000E2703">
        <w:rPr>
          <w:rFonts w:ascii="Verdana" w:hAnsi="Verdana"/>
          <w:sz w:val="17"/>
          <w:szCs w:val="17"/>
          <w:lang w:val="en-GB"/>
        </w:rPr>
        <w:t xml:space="preserve"> with</w:t>
      </w:r>
      <w:r w:rsidR="0057248D" w:rsidRPr="000E2703">
        <w:rPr>
          <w:rFonts w:ascii="Verdana" w:hAnsi="Verdana"/>
          <w:sz w:val="17"/>
          <w:szCs w:val="17"/>
          <w:lang w:val="en-GB"/>
        </w:rPr>
        <w:t>in</w:t>
      </w:r>
      <w:r w:rsidRPr="000E2703">
        <w:rPr>
          <w:rFonts w:ascii="Verdana" w:hAnsi="Verdana"/>
          <w:sz w:val="17"/>
          <w:szCs w:val="17"/>
          <w:lang w:val="en-GB"/>
        </w:rPr>
        <w:t xml:space="preserve"> the accounting, the regular VAT return and the intra-community submission of global VAT IDs. </w:t>
      </w:r>
    </w:p>
    <w:p w14:paraId="7E7CA630" w14:textId="77777777" w:rsidR="002F189B" w:rsidRPr="000E2703" w:rsidRDefault="002F189B" w:rsidP="00E66225">
      <w:pPr>
        <w:autoSpaceDE w:val="0"/>
        <w:autoSpaceDN w:val="0"/>
        <w:adjustRightInd w:val="0"/>
        <w:jc w:val="both"/>
        <w:rPr>
          <w:rFonts w:ascii="Verdana" w:hAnsi="Verdana"/>
          <w:sz w:val="17"/>
          <w:szCs w:val="17"/>
          <w:lang w:val="en-GB"/>
        </w:rPr>
      </w:pPr>
    </w:p>
    <w:p w14:paraId="0F006F3C" w14:textId="77777777" w:rsidR="00915A07" w:rsidRPr="000E2703" w:rsidRDefault="00915A07"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 xml:space="preserve">For each and every delivery executed for the client, </w:t>
      </w:r>
      <w:r w:rsidR="002F189B" w:rsidRPr="000E2703">
        <w:rPr>
          <w:rFonts w:ascii="Verdana" w:hAnsi="Verdana"/>
          <w:sz w:val="17"/>
          <w:szCs w:val="17"/>
          <w:lang w:val="en-GB"/>
        </w:rPr>
        <w:t xml:space="preserve">the representative </w:t>
      </w:r>
      <w:r w:rsidRPr="000E2703">
        <w:rPr>
          <w:rFonts w:ascii="Verdana" w:hAnsi="Verdana"/>
          <w:sz w:val="17"/>
          <w:szCs w:val="17"/>
          <w:lang w:val="en-GB"/>
        </w:rPr>
        <w:t>must be able to present an excerpt of the VIES system, which proves the VAT ID</w:t>
      </w:r>
      <w:r w:rsidR="002F189B" w:rsidRPr="000E2703">
        <w:rPr>
          <w:rFonts w:ascii="Verdana" w:hAnsi="Verdana"/>
          <w:sz w:val="17"/>
          <w:szCs w:val="17"/>
          <w:lang w:val="en-GB"/>
        </w:rPr>
        <w:t xml:space="preserve"> of the contracting party of the principal</w:t>
      </w:r>
      <w:r w:rsidRPr="000E2703">
        <w:rPr>
          <w:rFonts w:ascii="Verdana" w:hAnsi="Verdana"/>
          <w:sz w:val="17"/>
          <w:szCs w:val="17"/>
          <w:lang w:val="en-GB"/>
        </w:rPr>
        <w:t xml:space="preserve"> (or - if goods are transferred - the </w:t>
      </w:r>
      <w:r w:rsidR="00FF5EA3" w:rsidRPr="000E2703">
        <w:rPr>
          <w:rFonts w:ascii="Verdana" w:hAnsi="Verdana"/>
          <w:sz w:val="17"/>
          <w:szCs w:val="17"/>
          <w:lang w:val="en-GB"/>
        </w:rPr>
        <w:t>principal</w:t>
      </w:r>
      <w:r w:rsidRPr="000E2703">
        <w:rPr>
          <w:rFonts w:ascii="Verdana" w:hAnsi="Verdana"/>
          <w:sz w:val="17"/>
          <w:szCs w:val="17"/>
          <w:lang w:val="en-GB"/>
        </w:rPr>
        <w:t>’s VAT ID) under which the intra-community purchase in a member state other than Belgium is realized</w:t>
      </w:r>
      <w:r w:rsidR="00FF5EA3" w:rsidRPr="000E2703">
        <w:rPr>
          <w:rFonts w:ascii="Verdana" w:hAnsi="Verdana"/>
          <w:sz w:val="17"/>
          <w:szCs w:val="17"/>
          <w:lang w:val="en-GB"/>
        </w:rPr>
        <w:t>,</w:t>
      </w:r>
      <w:r w:rsidRPr="000E2703">
        <w:rPr>
          <w:rFonts w:ascii="Verdana" w:hAnsi="Verdana"/>
          <w:sz w:val="17"/>
          <w:szCs w:val="17"/>
          <w:lang w:val="en-GB"/>
        </w:rPr>
        <w:t xml:space="preserve"> was valid at the time of delivery (or - if extended - at the time of import subject to the application of tariff regulation no. 42, immediately preceding suchlike intra-community delivery).</w:t>
      </w:r>
    </w:p>
    <w:p w14:paraId="1EB80493" w14:textId="77777777" w:rsidR="00C23F2A" w:rsidRPr="000E2703" w:rsidRDefault="00C23F2A"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In exceptional cases, the VAT ID’s validity may be otherwise verified retroactively by the representative.</w:t>
      </w:r>
    </w:p>
    <w:p w14:paraId="14944296" w14:textId="77777777" w:rsidR="002F300A" w:rsidRPr="000E2703" w:rsidRDefault="002F300A" w:rsidP="00E66225">
      <w:pPr>
        <w:autoSpaceDE w:val="0"/>
        <w:autoSpaceDN w:val="0"/>
        <w:adjustRightInd w:val="0"/>
        <w:jc w:val="both"/>
        <w:rPr>
          <w:rFonts w:ascii="Verdana" w:hAnsi="Verdana"/>
          <w:sz w:val="17"/>
          <w:szCs w:val="17"/>
          <w:lang w:val="en-GB"/>
        </w:rPr>
      </w:pPr>
    </w:p>
    <w:p w14:paraId="16CB3D66" w14:textId="77777777" w:rsidR="00060A89"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The Responsible Representative represents the Principal with regard to such authorities as are competent to pursue the application of the Belgian Value Added Tax Code and the implementation decrees concerned.</w:t>
      </w:r>
    </w:p>
    <w:p w14:paraId="0DFF41C8" w14:textId="77777777" w:rsidR="009F07D2" w:rsidRDefault="009F07D2" w:rsidP="00E66225">
      <w:pPr>
        <w:autoSpaceDE w:val="0"/>
        <w:autoSpaceDN w:val="0"/>
        <w:adjustRightInd w:val="0"/>
        <w:jc w:val="both"/>
        <w:rPr>
          <w:rFonts w:ascii="Verdana" w:hAnsi="Verdana"/>
          <w:sz w:val="17"/>
          <w:szCs w:val="17"/>
          <w:lang w:val="en-GB"/>
        </w:rPr>
      </w:pPr>
    </w:p>
    <w:p w14:paraId="148B5353" w14:textId="77777777" w:rsidR="00A62D6E" w:rsidRDefault="00A62D6E" w:rsidP="00E66225">
      <w:pPr>
        <w:autoSpaceDE w:val="0"/>
        <w:autoSpaceDN w:val="0"/>
        <w:adjustRightInd w:val="0"/>
        <w:jc w:val="both"/>
        <w:rPr>
          <w:rFonts w:ascii="Verdana" w:hAnsi="Verdana"/>
          <w:sz w:val="17"/>
          <w:szCs w:val="17"/>
          <w:lang w:val="en-GB"/>
        </w:rPr>
      </w:pPr>
    </w:p>
    <w:p w14:paraId="40085D6F" w14:textId="77777777" w:rsidR="009F07D2" w:rsidRPr="000E2703" w:rsidRDefault="009F07D2" w:rsidP="00E66225">
      <w:pPr>
        <w:autoSpaceDE w:val="0"/>
        <w:autoSpaceDN w:val="0"/>
        <w:adjustRightInd w:val="0"/>
        <w:jc w:val="both"/>
        <w:rPr>
          <w:rFonts w:ascii="Verdana" w:hAnsi="Verdana"/>
          <w:sz w:val="17"/>
          <w:szCs w:val="17"/>
          <w:lang w:val="en-GB"/>
        </w:rPr>
      </w:pPr>
    </w:p>
    <w:p w14:paraId="1BF553B4" w14:textId="77777777" w:rsidR="00060A89" w:rsidRPr="000E2703" w:rsidRDefault="00060A89" w:rsidP="00E66225">
      <w:pPr>
        <w:autoSpaceDE w:val="0"/>
        <w:autoSpaceDN w:val="0"/>
        <w:adjustRightInd w:val="0"/>
        <w:jc w:val="both"/>
        <w:rPr>
          <w:rFonts w:ascii="Verdana" w:hAnsi="Verdana"/>
          <w:sz w:val="17"/>
          <w:szCs w:val="17"/>
          <w:lang w:val="en-GB"/>
        </w:rPr>
      </w:pPr>
    </w:p>
    <w:p w14:paraId="2D98D4D8" w14:textId="77777777" w:rsidR="009F07D2" w:rsidRPr="002B74B3" w:rsidRDefault="009F07D2" w:rsidP="009F07D2">
      <w:pPr>
        <w:keepNext/>
        <w:shd w:val="clear" w:color="auto" w:fill="CCCCCC"/>
        <w:tabs>
          <w:tab w:val="left" w:pos="1140"/>
        </w:tabs>
        <w:jc w:val="both"/>
        <w:outlineLvl w:val="0"/>
        <w:rPr>
          <w:rFonts w:ascii="Verdana" w:hAnsi="Verdana"/>
          <w:b/>
          <w:i/>
          <w:sz w:val="17"/>
          <w:szCs w:val="17"/>
          <w:u w:val="single"/>
          <w:lang w:val="en-US"/>
        </w:rPr>
      </w:pPr>
      <w:r w:rsidRPr="002B74B3">
        <w:rPr>
          <w:rFonts w:ascii="Verdana" w:hAnsi="Verdana"/>
          <w:b/>
          <w:i/>
          <w:sz w:val="17"/>
          <w:szCs w:val="17"/>
          <w:u w:val="single"/>
          <w:lang w:val="en-US"/>
        </w:rPr>
        <w:t xml:space="preserve">Article </w:t>
      </w:r>
      <w:r w:rsidR="00B25A2C" w:rsidRPr="002B74B3">
        <w:rPr>
          <w:rFonts w:ascii="Verdana" w:hAnsi="Verdana"/>
          <w:b/>
          <w:i/>
          <w:sz w:val="17"/>
          <w:szCs w:val="17"/>
          <w:u w:val="single"/>
          <w:lang w:val="en-US"/>
        </w:rPr>
        <w:t>3</w:t>
      </w:r>
      <w:r w:rsidRPr="002B74B3">
        <w:rPr>
          <w:rFonts w:ascii="Verdana" w:hAnsi="Verdana"/>
          <w:b/>
          <w:i/>
          <w:sz w:val="17"/>
          <w:szCs w:val="17"/>
          <w:u w:val="single"/>
          <w:lang w:val="en-US"/>
        </w:rPr>
        <w:t>.</w:t>
      </w:r>
      <w:r w:rsidRPr="002B74B3">
        <w:rPr>
          <w:rFonts w:ascii="Verdana" w:hAnsi="Verdana"/>
          <w:b/>
          <w:i/>
          <w:sz w:val="17"/>
          <w:szCs w:val="17"/>
          <w:u w:val="single"/>
          <w:lang w:val="en-US"/>
        </w:rPr>
        <w:tab/>
        <w:t xml:space="preserve"> Principal’s Obligations</w:t>
      </w:r>
    </w:p>
    <w:p w14:paraId="5B2A1BA3" w14:textId="77777777" w:rsidR="00060A89" w:rsidRPr="000E2703" w:rsidRDefault="00060A89" w:rsidP="00E66225">
      <w:pPr>
        <w:autoSpaceDE w:val="0"/>
        <w:autoSpaceDN w:val="0"/>
        <w:adjustRightInd w:val="0"/>
        <w:jc w:val="both"/>
        <w:rPr>
          <w:rFonts w:ascii="Verdana" w:hAnsi="Verdana"/>
          <w:sz w:val="17"/>
          <w:szCs w:val="17"/>
          <w:lang w:val="en-GB"/>
        </w:rPr>
      </w:pPr>
    </w:p>
    <w:p w14:paraId="79732CC1"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The Principal undertakes to order only the person mentioned in article 1 of this Agreement as his Responsible Representative to represent him in accordance with section 55 § 3 of the Belgian Value Added Tax Code and Royal Decree No 31 of  2 April 2002 issued to implement such Code.</w:t>
      </w:r>
    </w:p>
    <w:p w14:paraId="5288E192" w14:textId="77777777" w:rsidR="00060A89" w:rsidRPr="000E2703" w:rsidRDefault="00060A89" w:rsidP="00E66225">
      <w:pPr>
        <w:autoSpaceDE w:val="0"/>
        <w:autoSpaceDN w:val="0"/>
        <w:adjustRightInd w:val="0"/>
        <w:jc w:val="both"/>
        <w:rPr>
          <w:rFonts w:ascii="Verdana" w:hAnsi="Verdana"/>
          <w:sz w:val="17"/>
          <w:szCs w:val="17"/>
          <w:lang w:val="en-GB"/>
        </w:rPr>
      </w:pPr>
    </w:p>
    <w:p w14:paraId="684288CF"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The Principal undertakes to limit himself to doing the following acts whereof a limitative enumeration hereinafter appears, with the Responsible Representative’s intervention:</w:t>
      </w:r>
    </w:p>
    <w:p w14:paraId="5B87672E" w14:textId="77777777" w:rsidR="00060A89" w:rsidRPr="000E2703" w:rsidRDefault="00060A89" w:rsidP="00E66225">
      <w:pPr>
        <w:autoSpaceDE w:val="0"/>
        <w:autoSpaceDN w:val="0"/>
        <w:adjustRightInd w:val="0"/>
        <w:jc w:val="both"/>
        <w:rPr>
          <w:rFonts w:ascii="Verdana" w:hAnsi="Verdana"/>
          <w:sz w:val="17"/>
          <w:szCs w:val="17"/>
          <w:lang w:val="en-GB"/>
        </w:rPr>
      </w:pPr>
    </w:p>
    <w:p w14:paraId="748E44D2" w14:textId="77777777" w:rsidR="00060A89" w:rsidRPr="000E2703" w:rsidRDefault="00060A89" w:rsidP="009950BB">
      <w:pPr>
        <w:autoSpaceDE w:val="0"/>
        <w:autoSpaceDN w:val="0"/>
        <w:adjustRightInd w:val="0"/>
        <w:ind w:left="1416" w:hanging="711"/>
        <w:jc w:val="both"/>
        <w:rPr>
          <w:rFonts w:ascii="Verdana" w:hAnsi="Verdana"/>
          <w:sz w:val="17"/>
          <w:szCs w:val="17"/>
          <w:lang w:val="en-GB"/>
        </w:rPr>
      </w:pPr>
      <w:r w:rsidRPr="000E2703">
        <w:rPr>
          <w:rFonts w:ascii="Verdana" w:hAnsi="Verdana"/>
          <w:sz w:val="17"/>
          <w:szCs w:val="17"/>
          <w:lang w:val="en-GB"/>
        </w:rPr>
        <w:t>-</w:t>
      </w:r>
      <w:r w:rsidRPr="000E2703">
        <w:rPr>
          <w:rFonts w:ascii="Verdana" w:hAnsi="Verdana"/>
          <w:sz w:val="17"/>
          <w:szCs w:val="17"/>
          <w:lang w:val="en-GB"/>
        </w:rPr>
        <w:tab/>
        <w:t>the import of such goods as are not placed under the VAT entrepot regime, insofar as such import has taken place with the view to the next delivery of the same goods;</w:t>
      </w:r>
    </w:p>
    <w:p w14:paraId="10F328D3" w14:textId="77777777" w:rsidR="00060A89" w:rsidRPr="000E2703" w:rsidRDefault="00060A89" w:rsidP="00E66225">
      <w:pPr>
        <w:autoSpaceDE w:val="0"/>
        <w:autoSpaceDN w:val="0"/>
        <w:adjustRightInd w:val="0"/>
        <w:jc w:val="both"/>
        <w:rPr>
          <w:rFonts w:ascii="Verdana" w:hAnsi="Verdana"/>
          <w:sz w:val="17"/>
          <w:szCs w:val="17"/>
          <w:lang w:val="en-GB"/>
        </w:rPr>
      </w:pPr>
    </w:p>
    <w:p w14:paraId="5B71D5EE" w14:textId="77777777" w:rsidR="003B7016" w:rsidRPr="003B7016" w:rsidRDefault="003B7016" w:rsidP="003B7016">
      <w:pPr>
        <w:autoSpaceDE w:val="0"/>
        <w:autoSpaceDN w:val="0"/>
        <w:adjustRightInd w:val="0"/>
        <w:jc w:val="both"/>
        <w:rPr>
          <w:rFonts w:ascii="Verdana" w:hAnsi="Verdana"/>
          <w:sz w:val="17"/>
          <w:szCs w:val="17"/>
          <w:lang w:val="en-GB"/>
        </w:rPr>
      </w:pPr>
      <w:r w:rsidRPr="003B7016">
        <w:rPr>
          <w:rFonts w:ascii="Verdana" w:hAnsi="Verdana"/>
          <w:sz w:val="17"/>
          <w:szCs w:val="17"/>
          <w:lang w:val="en-GB"/>
        </w:rPr>
        <w:t xml:space="preserve">The </w:t>
      </w:r>
      <w:r>
        <w:rPr>
          <w:rFonts w:ascii="Verdana" w:hAnsi="Verdana"/>
          <w:sz w:val="17"/>
          <w:szCs w:val="17"/>
          <w:lang w:val="en-GB"/>
        </w:rPr>
        <w:t>Principal</w:t>
      </w:r>
      <w:r w:rsidRPr="003B7016">
        <w:rPr>
          <w:rFonts w:ascii="Verdana" w:hAnsi="Verdana"/>
          <w:sz w:val="17"/>
          <w:szCs w:val="17"/>
          <w:lang w:val="en-GB"/>
        </w:rPr>
        <w:t xml:space="preserve"> undertakes to provide the Responsible Representative with the VAT identification number of his/her co-contractor (or his/hers in the event of transfer), awarded in the member state of destination to the persons involved. The </w:t>
      </w:r>
      <w:r>
        <w:rPr>
          <w:rFonts w:ascii="Verdana" w:hAnsi="Verdana"/>
          <w:sz w:val="17"/>
          <w:szCs w:val="17"/>
          <w:lang w:val="en-GB"/>
        </w:rPr>
        <w:t>Principal</w:t>
      </w:r>
      <w:r w:rsidRPr="003B7016">
        <w:rPr>
          <w:rFonts w:ascii="Verdana" w:hAnsi="Verdana"/>
          <w:sz w:val="17"/>
          <w:szCs w:val="17"/>
          <w:lang w:val="en-GB"/>
        </w:rPr>
        <w:t xml:space="preserve"> also undertakes to deliver a copy of the sales invoice relating to the intra-Community delivery carried out by the </w:t>
      </w:r>
      <w:r>
        <w:rPr>
          <w:rFonts w:ascii="Verdana" w:hAnsi="Verdana"/>
          <w:sz w:val="17"/>
          <w:szCs w:val="17"/>
          <w:lang w:val="en-GB"/>
        </w:rPr>
        <w:t>Principal</w:t>
      </w:r>
      <w:r w:rsidRPr="003B7016">
        <w:rPr>
          <w:rFonts w:ascii="Verdana" w:hAnsi="Verdana"/>
          <w:sz w:val="17"/>
          <w:szCs w:val="17"/>
          <w:lang w:val="en-GB"/>
        </w:rPr>
        <w:t xml:space="preserve"> to the Responsible Representative. Finally, the </w:t>
      </w:r>
      <w:r>
        <w:rPr>
          <w:rFonts w:ascii="Verdana" w:hAnsi="Verdana"/>
          <w:sz w:val="17"/>
          <w:szCs w:val="17"/>
          <w:lang w:val="en-GB"/>
        </w:rPr>
        <w:t>Principal</w:t>
      </w:r>
      <w:r w:rsidRPr="003B7016">
        <w:rPr>
          <w:rFonts w:ascii="Verdana" w:hAnsi="Verdana"/>
          <w:sz w:val="17"/>
          <w:szCs w:val="17"/>
          <w:lang w:val="en-GB"/>
        </w:rPr>
        <w:t xml:space="preserve"> undertakes, both at the start and during the performance of the agreement, to deliver all </w:t>
      </w:r>
      <w:r w:rsidRPr="003B7016">
        <w:rPr>
          <w:rFonts w:ascii="Verdana" w:hAnsi="Verdana"/>
          <w:sz w:val="17"/>
          <w:szCs w:val="17"/>
          <w:lang w:val="en-GB"/>
        </w:rPr>
        <w:lastRenderedPageBreak/>
        <w:t xml:space="preserve">documents, data and information to the Responsible Representative on time, which are needed to perform the commission and which show under which commercial relationship the transport took place. </w:t>
      </w:r>
    </w:p>
    <w:p w14:paraId="3928FCE7" w14:textId="77777777" w:rsidR="00060A89" w:rsidRPr="000E2703" w:rsidRDefault="00060A89" w:rsidP="00E66225">
      <w:pPr>
        <w:autoSpaceDE w:val="0"/>
        <w:autoSpaceDN w:val="0"/>
        <w:adjustRightInd w:val="0"/>
        <w:jc w:val="both"/>
        <w:rPr>
          <w:rFonts w:ascii="Verdana" w:hAnsi="Verdana"/>
          <w:sz w:val="17"/>
          <w:szCs w:val="17"/>
          <w:lang w:val="en-GB"/>
        </w:rPr>
      </w:pPr>
    </w:p>
    <w:p w14:paraId="747B03E7"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The Principal shall be responsible for the completeness, correctness, validity, authenticity, timeliness and the proper use of the documents put at the Responsible Representative's disposal by him.</w:t>
      </w:r>
    </w:p>
    <w:p w14:paraId="2E51BAE4" w14:textId="77777777" w:rsidR="00060A89" w:rsidRPr="000E2703" w:rsidRDefault="00060A89" w:rsidP="00E66225">
      <w:pPr>
        <w:autoSpaceDE w:val="0"/>
        <w:autoSpaceDN w:val="0"/>
        <w:adjustRightInd w:val="0"/>
        <w:jc w:val="both"/>
        <w:rPr>
          <w:rFonts w:ascii="Verdana" w:hAnsi="Verdana"/>
          <w:sz w:val="17"/>
          <w:szCs w:val="17"/>
          <w:lang w:val="en-GB"/>
        </w:rPr>
      </w:pPr>
    </w:p>
    <w:p w14:paraId="107B8DFB" w14:textId="77777777" w:rsidR="00060A89" w:rsidRPr="000E2703" w:rsidRDefault="00060A89" w:rsidP="003B7016">
      <w:pPr>
        <w:autoSpaceDE w:val="0"/>
        <w:autoSpaceDN w:val="0"/>
        <w:adjustRightInd w:val="0"/>
        <w:jc w:val="both"/>
        <w:rPr>
          <w:rFonts w:ascii="Verdana" w:hAnsi="Verdana"/>
          <w:sz w:val="17"/>
          <w:szCs w:val="17"/>
          <w:lang w:val="en-GB"/>
        </w:rPr>
      </w:pPr>
      <w:r w:rsidRPr="000E2703">
        <w:rPr>
          <w:rFonts w:ascii="Verdana" w:hAnsi="Verdana"/>
          <w:sz w:val="17"/>
          <w:szCs w:val="17"/>
          <w:lang w:val="en-GB"/>
        </w:rPr>
        <w:t>By signing  this Agreement, the Principal confirms to have taken note of the fact that in accordance with section 55 § 4, paragraph 2 of the same Belgian Value Added Tax Code, the Responsible Representative is jointly and severally liable together with the Principal to pay the value added tax, interests and fines owed by the Principal, by virtue of the Belgian Value Added Tax Code and the implementation decrees concerned.</w:t>
      </w:r>
    </w:p>
    <w:p w14:paraId="6F027ECB" w14:textId="77777777" w:rsidR="005239FF" w:rsidRPr="000E2703" w:rsidRDefault="005239FF" w:rsidP="00E66225">
      <w:pPr>
        <w:jc w:val="both"/>
        <w:rPr>
          <w:rFonts w:ascii="Verdana" w:hAnsi="Verdana"/>
          <w:sz w:val="17"/>
          <w:szCs w:val="17"/>
          <w:lang w:val="en-GB"/>
        </w:rPr>
      </w:pPr>
    </w:p>
    <w:p w14:paraId="4DC71CD1" w14:textId="77777777" w:rsidR="006B36E3" w:rsidRPr="006B36E3" w:rsidRDefault="005239FF" w:rsidP="006B36E3">
      <w:pPr>
        <w:jc w:val="both"/>
        <w:rPr>
          <w:rFonts w:ascii="Verdana" w:hAnsi="Verdana"/>
          <w:sz w:val="17"/>
          <w:szCs w:val="17"/>
          <w:lang w:val="en-GB"/>
        </w:rPr>
      </w:pPr>
      <w:r w:rsidRPr="000E2703">
        <w:rPr>
          <w:rFonts w:ascii="Verdana" w:hAnsi="Verdana"/>
          <w:sz w:val="17"/>
          <w:szCs w:val="17"/>
          <w:lang w:val="en-GB"/>
        </w:rPr>
        <w:t>The principal confirms the knowledge of the</w:t>
      </w:r>
      <w:r w:rsidR="003B7016">
        <w:rPr>
          <w:rFonts w:ascii="Verdana" w:hAnsi="Verdana"/>
          <w:sz w:val="17"/>
          <w:szCs w:val="17"/>
          <w:lang w:val="en-GB"/>
        </w:rPr>
        <w:t xml:space="preserve"> </w:t>
      </w:r>
      <w:r w:rsidR="006B36E3">
        <w:rPr>
          <w:rFonts w:ascii="Verdana" w:hAnsi="Verdana"/>
          <w:sz w:val="17"/>
          <w:szCs w:val="17"/>
          <w:lang w:val="en-GB"/>
        </w:rPr>
        <w:t xml:space="preserve">Circular 2020/C/50 regarding the VAT system of B2B intra-Community trade in goods dated 2.4.2020 ; the </w:t>
      </w:r>
      <w:r w:rsidR="003B7016">
        <w:rPr>
          <w:rFonts w:ascii="Verdana" w:hAnsi="Verdana"/>
          <w:sz w:val="17"/>
          <w:szCs w:val="17"/>
          <w:lang w:val="en-GB"/>
        </w:rPr>
        <w:t>Royal Decree no.52 dated 11.12.2019 and article 45bis of the Implementing Regulation EU 2018/1912 dated 4.12.2018.</w:t>
      </w:r>
      <w:r w:rsidRPr="000E2703">
        <w:rPr>
          <w:rFonts w:ascii="Verdana" w:hAnsi="Verdana"/>
          <w:sz w:val="17"/>
          <w:szCs w:val="17"/>
          <w:lang w:val="en-GB"/>
        </w:rPr>
        <w:t xml:space="preserve"> </w:t>
      </w:r>
      <w:r w:rsidR="006B36E3">
        <w:rPr>
          <w:rFonts w:ascii="Verdana" w:hAnsi="Verdana"/>
          <w:sz w:val="17"/>
          <w:szCs w:val="17"/>
          <w:lang w:val="en-GB"/>
        </w:rPr>
        <w:t>The Circular</w:t>
      </w:r>
      <w:r w:rsidR="003B7016" w:rsidRPr="003B7016">
        <w:rPr>
          <w:rFonts w:ascii="Verdana" w:hAnsi="Verdana"/>
          <w:sz w:val="17"/>
          <w:szCs w:val="17"/>
          <w:lang w:val="en-GB"/>
        </w:rPr>
        <w:t xml:space="preserve"> </w:t>
      </w:r>
      <w:r w:rsidR="006B36E3">
        <w:rPr>
          <w:rFonts w:ascii="Verdana" w:hAnsi="Verdana"/>
          <w:sz w:val="17"/>
          <w:szCs w:val="17"/>
          <w:lang w:val="en-GB"/>
        </w:rPr>
        <w:t>contains</w:t>
      </w:r>
      <w:r w:rsidR="006B36E3" w:rsidRPr="006B36E3">
        <w:rPr>
          <w:rFonts w:ascii="Verdana" w:hAnsi="Verdana"/>
          <w:sz w:val="17"/>
          <w:szCs w:val="17"/>
          <w:lang w:val="en-GB"/>
        </w:rPr>
        <w:t xml:space="preserve"> the conditions for the exoneration of the joint liability for the Representative.  </w:t>
      </w:r>
    </w:p>
    <w:p w14:paraId="6AA96D7E" w14:textId="77777777" w:rsidR="003B7016" w:rsidRPr="003B7016" w:rsidRDefault="006B36E3" w:rsidP="003B7016">
      <w:pPr>
        <w:jc w:val="both"/>
        <w:rPr>
          <w:rFonts w:ascii="Verdana" w:hAnsi="Verdana"/>
          <w:sz w:val="17"/>
          <w:szCs w:val="17"/>
          <w:lang w:val="en-GB"/>
        </w:rPr>
      </w:pPr>
      <w:r>
        <w:rPr>
          <w:rFonts w:ascii="Verdana" w:hAnsi="Verdana"/>
          <w:sz w:val="17"/>
          <w:szCs w:val="17"/>
          <w:lang w:val="en-GB"/>
        </w:rPr>
        <w:t xml:space="preserve">The Circular also </w:t>
      </w:r>
      <w:r w:rsidR="003B7016" w:rsidRPr="003B7016">
        <w:rPr>
          <w:rFonts w:ascii="Verdana" w:hAnsi="Verdana"/>
          <w:sz w:val="17"/>
          <w:szCs w:val="17"/>
          <w:lang w:val="en-GB"/>
        </w:rPr>
        <w:t xml:space="preserve">provides for a referral to the </w:t>
      </w:r>
      <w:r w:rsidR="003B7016">
        <w:rPr>
          <w:rFonts w:ascii="Verdana" w:hAnsi="Verdana"/>
          <w:sz w:val="17"/>
          <w:szCs w:val="17"/>
          <w:lang w:val="en-GB"/>
        </w:rPr>
        <w:t xml:space="preserve">two </w:t>
      </w:r>
      <w:r w:rsidR="003B7016" w:rsidRPr="003B7016">
        <w:rPr>
          <w:rFonts w:ascii="Verdana" w:hAnsi="Verdana"/>
          <w:sz w:val="17"/>
          <w:szCs w:val="17"/>
          <w:lang w:val="en-GB"/>
        </w:rPr>
        <w:t>legally rebuttable presumptions based on which it is possible to prove that the goods have been sent or transported from Belgium to another member state. A first presumption provides for the submission of the destination document as specified by article 3, par 2 &amp; 3 of the Royal Decree no. 52 dated 11.12.2019. The second presumption provides for the submission of the documents as provided in article 45bis of Implementing Regulation EU 2018/1912 dated 4.12.2018. This latter presumption makes a distinction between the situation where the shipment or the transport is carried out on behalf of the buyer and the situation where it is carried out by the seller. The documents that need to be transferred by the Client to the Responsible Representative are listed per presumption in appendix 1.</w:t>
      </w:r>
    </w:p>
    <w:p w14:paraId="00DA6660" w14:textId="77777777" w:rsidR="009F07D2" w:rsidRDefault="009F07D2" w:rsidP="00E66225">
      <w:pPr>
        <w:jc w:val="both"/>
        <w:rPr>
          <w:rFonts w:ascii="Verdana" w:hAnsi="Verdana"/>
          <w:sz w:val="17"/>
          <w:szCs w:val="17"/>
          <w:lang w:val="en-GB"/>
        </w:rPr>
      </w:pPr>
    </w:p>
    <w:p w14:paraId="55961E0E" w14:textId="77777777" w:rsidR="009F07D2" w:rsidRDefault="009F07D2" w:rsidP="00E66225">
      <w:pPr>
        <w:jc w:val="both"/>
        <w:rPr>
          <w:rFonts w:ascii="Verdana" w:hAnsi="Verdana"/>
          <w:sz w:val="17"/>
          <w:szCs w:val="17"/>
          <w:lang w:val="en-GB"/>
        </w:rPr>
      </w:pPr>
    </w:p>
    <w:p w14:paraId="7B0BED3A" w14:textId="77777777" w:rsidR="00A62D6E" w:rsidRDefault="00A62D6E" w:rsidP="00E66225">
      <w:pPr>
        <w:jc w:val="both"/>
        <w:rPr>
          <w:rFonts w:ascii="Verdana" w:hAnsi="Verdana"/>
          <w:sz w:val="17"/>
          <w:szCs w:val="17"/>
          <w:lang w:val="en-GB"/>
        </w:rPr>
      </w:pPr>
    </w:p>
    <w:p w14:paraId="1398D630" w14:textId="77777777" w:rsidR="009F07D2" w:rsidRPr="000E2703" w:rsidRDefault="009F07D2" w:rsidP="00E66225">
      <w:pPr>
        <w:jc w:val="both"/>
        <w:rPr>
          <w:rFonts w:ascii="Verdana" w:hAnsi="Verdana"/>
          <w:sz w:val="17"/>
          <w:szCs w:val="17"/>
          <w:lang w:val="en-GB"/>
        </w:rPr>
      </w:pPr>
    </w:p>
    <w:p w14:paraId="695DBCB0" w14:textId="77777777" w:rsidR="009F07D2" w:rsidRPr="000E2703" w:rsidRDefault="009F07D2" w:rsidP="009F07D2">
      <w:pPr>
        <w:keepNext/>
        <w:shd w:val="clear" w:color="auto" w:fill="CCCCCC"/>
        <w:tabs>
          <w:tab w:val="left" w:pos="1140"/>
        </w:tabs>
        <w:jc w:val="both"/>
        <w:outlineLvl w:val="0"/>
        <w:rPr>
          <w:rFonts w:ascii="Verdana" w:hAnsi="Verdana"/>
          <w:b/>
          <w:i/>
          <w:sz w:val="17"/>
          <w:szCs w:val="17"/>
          <w:u w:val="single"/>
          <w:lang w:val="en-US"/>
        </w:rPr>
      </w:pPr>
      <w:r w:rsidRPr="000E2703">
        <w:rPr>
          <w:rFonts w:ascii="Verdana" w:hAnsi="Verdana"/>
          <w:b/>
          <w:i/>
          <w:sz w:val="17"/>
          <w:szCs w:val="17"/>
          <w:u w:val="single"/>
          <w:lang w:val="en-US"/>
        </w:rPr>
        <w:t xml:space="preserve">Article </w:t>
      </w:r>
      <w:r w:rsidR="00B25A2C">
        <w:rPr>
          <w:rFonts w:ascii="Verdana" w:hAnsi="Verdana"/>
          <w:b/>
          <w:i/>
          <w:sz w:val="17"/>
          <w:szCs w:val="17"/>
          <w:u w:val="single"/>
          <w:lang w:val="en-US"/>
        </w:rPr>
        <w:t>4</w:t>
      </w:r>
      <w:r w:rsidRPr="000E2703">
        <w:rPr>
          <w:rFonts w:ascii="Verdana" w:hAnsi="Verdana"/>
          <w:b/>
          <w:i/>
          <w:sz w:val="17"/>
          <w:szCs w:val="17"/>
          <w:u w:val="single"/>
          <w:lang w:val="en-US"/>
        </w:rPr>
        <w:t>.</w:t>
      </w:r>
      <w:r w:rsidRPr="000E2703">
        <w:rPr>
          <w:rFonts w:ascii="Verdana" w:hAnsi="Verdana"/>
          <w:b/>
          <w:i/>
          <w:sz w:val="17"/>
          <w:szCs w:val="17"/>
          <w:u w:val="single"/>
          <w:lang w:val="en-US"/>
        </w:rPr>
        <w:tab/>
        <w:t xml:space="preserve"> </w:t>
      </w:r>
      <w:r>
        <w:rPr>
          <w:rFonts w:ascii="Verdana" w:hAnsi="Verdana"/>
          <w:b/>
          <w:i/>
          <w:sz w:val="17"/>
          <w:szCs w:val="17"/>
          <w:u w:val="single"/>
          <w:lang w:val="en-US"/>
        </w:rPr>
        <w:t>Duration and Termination of Agreement</w:t>
      </w:r>
    </w:p>
    <w:p w14:paraId="4C1C9031" w14:textId="77777777" w:rsidR="00060A89" w:rsidRPr="000E2703" w:rsidRDefault="00060A89" w:rsidP="00E66225">
      <w:pPr>
        <w:jc w:val="both"/>
        <w:rPr>
          <w:rFonts w:ascii="Verdana" w:hAnsi="Verdana"/>
          <w:sz w:val="17"/>
          <w:szCs w:val="17"/>
          <w:lang w:val="en-GB"/>
        </w:rPr>
      </w:pPr>
    </w:p>
    <w:p w14:paraId="7ED482FC" w14:textId="77777777" w:rsidR="00060A89" w:rsidRPr="000E2703" w:rsidRDefault="00FC11AC" w:rsidP="00E66225">
      <w:pPr>
        <w:autoSpaceDE w:val="0"/>
        <w:autoSpaceDN w:val="0"/>
        <w:adjustRightInd w:val="0"/>
        <w:ind w:left="705" w:hanging="705"/>
        <w:jc w:val="both"/>
        <w:rPr>
          <w:rFonts w:ascii="Verdana" w:hAnsi="Verdana"/>
          <w:sz w:val="17"/>
          <w:szCs w:val="17"/>
          <w:lang w:val="en-GB"/>
        </w:rPr>
      </w:pPr>
      <w:r>
        <w:rPr>
          <w:rFonts w:ascii="Verdana" w:hAnsi="Verdana"/>
          <w:sz w:val="17"/>
          <w:szCs w:val="17"/>
          <w:lang w:val="en-GB"/>
        </w:rPr>
        <w:t>4</w:t>
      </w:r>
      <w:r w:rsidR="00060A89" w:rsidRPr="000E2703">
        <w:rPr>
          <w:rFonts w:ascii="Verdana" w:hAnsi="Verdana"/>
          <w:sz w:val="17"/>
          <w:szCs w:val="17"/>
          <w:lang w:val="en-GB"/>
        </w:rPr>
        <w:t xml:space="preserve">.1. </w:t>
      </w:r>
      <w:r w:rsidR="00060A89" w:rsidRPr="000E2703">
        <w:rPr>
          <w:rFonts w:ascii="Verdana" w:hAnsi="Verdana"/>
          <w:sz w:val="17"/>
          <w:szCs w:val="17"/>
          <w:lang w:val="en-GB"/>
        </w:rPr>
        <w:tab/>
        <w:t xml:space="preserve">Unless otherwise agreed, the Responsible Representative binds himself for the periods wherein acts are performed by the Principal in Belgium as set forth in article 4, paragraph </w:t>
      </w:r>
      <w:r w:rsidR="00540A43" w:rsidRPr="000E2703">
        <w:rPr>
          <w:rFonts w:ascii="Verdana" w:hAnsi="Verdana"/>
          <w:sz w:val="17"/>
          <w:szCs w:val="17"/>
          <w:lang w:val="en-GB"/>
        </w:rPr>
        <w:t>1</w:t>
      </w:r>
      <w:r w:rsidR="00060A89" w:rsidRPr="000E2703">
        <w:rPr>
          <w:rFonts w:ascii="Verdana" w:hAnsi="Verdana"/>
          <w:sz w:val="17"/>
          <w:szCs w:val="17"/>
          <w:lang w:val="en-GB"/>
        </w:rPr>
        <w:t xml:space="preserve"> of this Agreement.</w:t>
      </w:r>
    </w:p>
    <w:p w14:paraId="39B1FFEC" w14:textId="77777777" w:rsidR="00060A89" w:rsidRPr="000E2703" w:rsidRDefault="00060A89" w:rsidP="00E66225">
      <w:pPr>
        <w:autoSpaceDE w:val="0"/>
        <w:autoSpaceDN w:val="0"/>
        <w:adjustRightInd w:val="0"/>
        <w:jc w:val="both"/>
        <w:rPr>
          <w:rFonts w:ascii="Verdana" w:hAnsi="Verdana"/>
          <w:sz w:val="17"/>
          <w:szCs w:val="17"/>
          <w:lang w:val="en-GB"/>
        </w:rPr>
      </w:pPr>
    </w:p>
    <w:p w14:paraId="7CB3DCAB" w14:textId="77777777" w:rsidR="00060A89" w:rsidRPr="000E2703" w:rsidRDefault="00060A89" w:rsidP="00E66225">
      <w:pPr>
        <w:autoSpaceDE w:val="0"/>
        <w:autoSpaceDN w:val="0"/>
        <w:adjustRightInd w:val="0"/>
        <w:ind w:left="705"/>
        <w:jc w:val="both"/>
        <w:rPr>
          <w:rFonts w:ascii="Verdana" w:hAnsi="Verdana"/>
          <w:sz w:val="17"/>
          <w:szCs w:val="17"/>
          <w:lang w:val="en-GB"/>
        </w:rPr>
      </w:pPr>
      <w:r w:rsidRPr="000E2703">
        <w:rPr>
          <w:rFonts w:ascii="Verdana" w:hAnsi="Verdana"/>
          <w:sz w:val="17"/>
          <w:szCs w:val="17"/>
          <w:lang w:val="en-GB"/>
        </w:rPr>
        <w:t>The Responsible Representative’s assignment shall commence from the signature of this Agreement unless this Agreement is signed before he is recognised as Responsible Representative, in which case it shall commence from such recognition.</w:t>
      </w:r>
    </w:p>
    <w:p w14:paraId="1B258775" w14:textId="77777777" w:rsidR="00060A89" w:rsidRPr="000E2703" w:rsidRDefault="00060A89" w:rsidP="00E66225">
      <w:pPr>
        <w:autoSpaceDE w:val="0"/>
        <w:autoSpaceDN w:val="0"/>
        <w:adjustRightInd w:val="0"/>
        <w:jc w:val="both"/>
        <w:rPr>
          <w:rFonts w:ascii="Verdana" w:hAnsi="Verdana"/>
          <w:sz w:val="17"/>
          <w:szCs w:val="17"/>
          <w:lang w:val="en-GB"/>
        </w:rPr>
      </w:pPr>
    </w:p>
    <w:p w14:paraId="09CA4662" w14:textId="77777777" w:rsidR="00060A89" w:rsidRPr="000E2703" w:rsidRDefault="00060A89" w:rsidP="00E66225">
      <w:pPr>
        <w:autoSpaceDE w:val="0"/>
        <w:autoSpaceDN w:val="0"/>
        <w:adjustRightInd w:val="0"/>
        <w:ind w:left="705"/>
        <w:jc w:val="both"/>
        <w:rPr>
          <w:rFonts w:ascii="Verdana" w:hAnsi="Verdana"/>
          <w:sz w:val="17"/>
          <w:szCs w:val="17"/>
          <w:lang w:val="en-GB"/>
        </w:rPr>
      </w:pPr>
      <w:r w:rsidRPr="000E2703">
        <w:rPr>
          <w:rFonts w:ascii="Verdana" w:hAnsi="Verdana"/>
          <w:sz w:val="17"/>
          <w:szCs w:val="17"/>
          <w:lang w:val="en-GB"/>
        </w:rPr>
        <w:t xml:space="preserve">The Agreement can be terminated reciprocally subject to </w:t>
      </w:r>
      <w:r w:rsidR="005A2D4A">
        <w:rPr>
          <w:rFonts w:ascii="Verdana" w:hAnsi="Verdana"/>
          <w:sz w:val="17"/>
          <w:szCs w:val="17"/>
          <w:lang w:val="en-GB"/>
        </w:rPr>
        <w:t>3</w:t>
      </w:r>
      <w:r w:rsidRPr="000E2703">
        <w:rPr>
          <w:rFonts w:ascii="Verdana" w:hAnsi="Verdana"/>
          <w:sz w:val="17"/>
          <w:szCs w:val="17"/>
          <w:lang w:val="en-GB"/>
        </w:rPr>
        <w:t xml:space="preserve"> months' notice being given, reckoning from  the day after the day the registered letter was sent.</w:t>
      </w:r>
    </w:p>
    <w:p w14:paraId="2FFADDE4" w14:textId="77777777" w:rsidR="00060A89" w:rsidRPr="000E2703" w:rsidRDefault="00060A89" w:rsidP="00E66225">
      <w:pPr>
        <w:autoSpaceDE w:val="0"/>
        <w:autoSpaceDN w:val="0"/>
        <w:adjustRightInd w:val="0"/>
        <w:jc w:val="both"/>
        <w:rPr>
          <w:rFonts w:ascii="Verdana" w:hAnsi="Verdana"/>
          <w:sz w:val="17"/>
          <w:szCs w:val="17"/>
          <w:lang w:val="en-GB"/>
        </w:rPr>
      </w:pPr>
    </w:p>
    <w:p w14:paraId="461F47D3" w14:textId="77777777" w:rsidR="00060A89" w:rsidRPr="000E2703" w:rsidRDefault="00FC11AC" w:rsidP="00E66225">
      <w:pPr>
        <w:autoSpaceDE w:val="0"/>
        <w:autoSpaceDN w:val="0"/>
        <w:adjustRightInd w:val="0"/>
        <w:ind w:left="705" w:hanging="705"/>
        <w:jc w:val="both"/>
        <w:rPr>
          <w:rFonts w:ascii="Verdana" w:hAnsi="Verdana"/>
          <w:sz w:val="17"/>
          <w:szCs w:val="17"/>
          <w:lang w:val="en-GB"/>
        </w:rPr>
      </w:pPr>
      <w:r>
        <w:rPr>
          <w:rFonts w:ascii="Verdana" w:hAnsi="Verdana"/>
          <w:sz w:val="17"/>
          <w:szCs w:val="17"/>
          <w:lang w:val="en-GB"/>
        </w:rPr>
        <w:t>4</w:t>
      </w:r>
      <w:r w:rsidR="00060A89" w:rsidRPr="000E2703">
        <w:rPr>
          <w:rFonts w:ascii="Verdana" w:hAnsi="Verdana"/>
          <w:sz w:val="17"/>
          <w:szCs w:val="17"/>
          <w:lang w:val="en-GB"/>
        </w:rPr>
        <w:t xml:space="preserve">.2. </w:t>
      </w:r>
      <w:r w:rsidR="00060A89" w:rsidRPr="000E2703">
        <w:rPr>
          <w:rFonts w:ascii="Verdana" w:hAnsi="Verdana"/>
          <w:sz w:val="17"/>
          <w:szCs w:val="17"/>
          <w:lang w:val="en-GB"/>
        </w:rPr>
        <w:tab/>
        <w:t>The Agreement can be terminated immediately if the Principal does not fulfil his obligations as specified in this Agreement as well as in the event of any shortcoming or infringement of any obligation set forth in the Belgian Value Added Tax Code or the implementation decrees concerned, which together with reasons of bankruptcy, apparent insolvency, delay in the payment of invoices and expired security, is accepted by the Principal as unilateral grounds of termination without notice, without prejudice to the Principal's obligation to hold the Responsible Representative unconditionally harmless also after the termination of this Agreement and to fulfil each claim made against the latter by the public authorities or third parties.</w:t>
      </w:r>
    </w:p>
    <w:p w14:paraId="391334E2" w14:textId="77777777" w:rsidR="00060A89" w:rsidRPr="000E2703" w:rsidRDefault="00060A89" w:rsidP="00E66225">
      <w:pPr>
        <w:jc w:val="both"/>
        <w:rPr>
          <w:rFonts w:ascii="Verdana" w:hAnsi="Verdana"/>
          <w:sz w:val="17"/>
          <w:szCs w:val="17"/>
          <w:lang w:val="en-GB"/>
        </w:rPr>
      </w:pPr>
    </w:p>
    <w:p w14:paraId="30E083AA" w14:textId="77777777" w:rsidR="00060A89" w:rsidRPr="000E2703" w:rsidRDefault="00FC11AC" w:rsidP="00E66225">
      <w:pPr>
        <w:autoSpaceDE w:val="0"/>
        <w:autoSpaceDN w:val="0"/>
        <w:adjustRightInd w:val="0"/>
        <w:ind w:left="705" w:hanging="705"/>
        <w:jc w:val="both"/>
        <w:rPr>
          <w:rFonts w:ascii="Verdana" w:hAnsi="Verdana"/>
          <w:sz w:val="17"/>
          <w:szCs w:val="17"/>
          <w:lang w:val="en-GB"/>
        </w:rPr>
      </w:pPr>
      <w:r>
        <w:rPr>
          <w:rFonts w:ascii="Verdana" w:hAnsi="Verdana"/>
          <w:sz w:val="17"/>
          <w:szCs w:val="17"/>
          <w:lang w:val="en-GB"/>
        </w:rPr>
        <w:t>4</w:t>
      </w:r>
      <w:r w:rsidR="00060A89" w:rsidRPr="000E2703">
        <w:rPr>
          <w:rFonts w:ascii="Verdana" w:hAnsi="Verdana"/>
          <w:sz w:val="17"/>
          <w:szCs w:val="17"/>
          <w:lang w:val="en-GB"/>
        </w:rPr>
        <w:t xml:space="preserve">.3 </w:t>
      </w:r>
      <w:r w:rsidR="00060A89" w:rsidRPr="000E2703">
        <w:rPr>
          <w:rFonts w:ascii="Verdana" w:hAnsi="Verdana"/>
          <w:sz w:val="17"/>
          <w:szCs w:val="17"/>
          <w:lang w:val="en-GB"/>
        </w:rPr>
        <w:tab/>
        <w:t>In the event of decease, withdrawal of his recognition by the public administration or in the event of a fact resulting in the Responsible Representative's incapacity, the Principal shall take care of his immediate replacement so that the Responsible Representative's removal is acceptable to the public authorities.</w:t>
      </w:r>
    </w:p>
    <w:p w14:paraId="3027E820" w14:textId="77777777" w:rsidR="00060A89" w:rsidRPr="000E2703" w:rsidRDefault="00060A89" w:rsidP="00E66225">
      <w:pPr>
        <w:autoSpaceDE w:val="0"/>
        <w:autoSpaceDN w:val="0"/>
        <w:adjustRightInd w:val="0"/>
        <w:jc w:val="both"/>
        <w:rPr>
          <w:rFonts w:ascii="Verdana" w:hAnsi="Verdana"/>
          <w:sz w:val="17"/>
          <w:szCs w:val="17"/>
          <w:lang w:val="en-GB"/>
        </w:rPr>
      </w:pPr>
    </w:p>
    <w:p w14:paraId="0600E587" w14:textId="77777777" w:rsidR="00060A89" w:rsidRPr="000E2703" w:rsidRDefault="00060A89" w:rsidP="00E66225">
      <w:pPr>
        <w:autoSpaceDE w:val="0"/>
        <w:autoSpaceDN w:val="0"/>
        <w:adjustRightInd w:val="0"/>
        <w:ind w:left="705"/>
        <w:jc w:val="both"/>
        <w:rPr>
          <w:rFonts w:ascii="Verdana" w:hAnsi="Verdana"/>
          <w:sz w:val="17"/>
          <w:szCs w:val="17"/>
          <w:lang w:val="en-GB"/>
        </w:rPr>
      </w:pPr>
      <w:r w:rsidRPr="000E2703">
        <w:rPr>
          <w:rFonts w:ascii="Verdana" w:hAnsi="Verdana"/>
          <w:sz w:val="17"/>
          <w:szCs w:val="17"/>
          <w:lang w:val="en-GB"/>
        </w:rPr>
        <w:t>As long as this is not done, the Principal shall abstain from any such acts as are  specified in section 2 § 1 of Royal Decree No 31 of the 2 April 2002 issued to implement the Belgian Value Added Tax Code.</w:t>
      </w:r>
    </w:p>
    <w:p w14:paraId="6B720D9C" w14:textId="77777777" w:rsidR="00060A89" w:rsidRDefault="00060A89" w:rsidP="00E66225">
      <w:pPr>
        <w:autoSpaceDE w:val="0"/>
        <w:autoSpaceDN w:val="0"/>
        <w:adjustRightInd w:val="0"/>
        <w:jc w:val="both"/>
        <w:rPr>
          <w:rFonts w:ascii="Verdana" w:hAnsi="Verdana"/>
          <w:sz w:val="17"/>
          <w:szCs w:val="17"/>
          <w:lang w:val="en-GB"/>
        </w:rPr>
      </w:pPr>
    </w:p>
    <w:p w14:paraId="118101E6" w14:textId="77777777" w:rsidR="009F07D2" w:rsidRDefault="009F07D2" w:rsidP="00E66225">
      <w:pPr>
        <w:autoSpaceDE w:val="0"/>
        <w:autoSpaceDN w:val="0"/>
        <w:adjustRightInd w:val="0"/>
        <w:jc w:val="both"/>
        <w:rPr>
          <w:rFonts w:ascii="Verdana" w:hAnsi="Verdana"/>
          <w:sz w:val="17"/>
          <w:szCs w:val="17"/>
          <w:lang w:val="en-GB"/>
        </w:rPr>
      </w:pPr>
    </w:p>
    <w:p w14:paraId="1D32A182" w14:textId="77777777" w:rsidR="00A62D6E" w:rsidRPr="000E2703" w:rsidRDefault="00A62D6E" w:rsidP="00E66225">
      <w:pPr>
        <w:autoSpaceDE w:val="0"/>
        <w:autoSpaceDN w:val="0"/>
        <w:adjustRightInd w:val="0"/>
        <w:jc w:val="both"/>
        <w:rPr>
          <w:rFonts w:ascii="Verdana" w:hAnsi="Verdana"/>
          <w:sz w:val="17"/>
          <w:szCs w:val="17"/>
          <w:lang w:val="en-GB"/>
        </w:rPr>
      </w:pPr>
    </w:p>
    <w:p w14:paraId="3A6AC09C" w14:textId="77777777" w:rsidR="00060A89" w:rsidRDefault="00060A89" w:rsidP="00E66225">
      <w:pPr>
        <w:autoSpaceDE w:val="0"/>
        <w:autoSpaceDN w:val="0"/>
        <w:adjustRightInd w:val="0"/>
        <w:jc w:val="both"/>
        <w:rPr>
          <w:rFonts w:ascii="Verdana" w:hAnsi="Verdana"/>
          <w:sz w:val="17"/>
          <w:szCs w:val="17"/>
          <w:u w:val="single"/>
          <w:lang w:val="en-GB"/>
        </w:rPr>
      </w:pPr>
    </w:p>
    <w:p w14:paraId="2C6BE5FB" w14:textId="77777777" w:rsidR="009F07D2" w:rsidRPr="000E2703" w:rsidRDefault="009F07D2" w:rsidP="009F07D2">
      <w:pPr>
        <w:keepNext/>
        <w:shd w:val="clear" w:color="auto" w:fill="CCCCCC"/>
        <w:tabs>
          <w:tab w:val="left" w:pos="1140"/>
        </w:tabs>
        <w:jc w:val="both"/>
        <w:outlineLvl w:val="0"/>
        <w:rPr>
          <w:rFonts w:ascii="Verdana" w:hAnsi="Verdana"/>
          <w:b/>
          <w:i/>
          <w:sz w:val="17"/>
          <w:szCs w:val="17"/>
          <w:u w:val="single"/>
          <w:lang w:val="en-US"/>
        </w:rPr>
      </w:pPr>
      <w:r w:rsidRPr="000E2703">
        <w:rPr>
          <w:rFonts w:ascii="Verdana" w:hAnsi="Verdana"/>
          <w:b/>
          <w:i/>
          <w:sz w:val="17"/>
          <w:szCs w:val="17"/>
          <w:u w:val="single"/>
          <w:lang w:val="en-US"/>
        </w:rPr>
        <w:t xml:space="preserve">Article </w:t>
      </w:r>
      <w:r w:rsidR="00B25A2C">
        <w:rPr>
          <w:rFonts w:ascii="Verdana" w:hAnsi="Verdana"/>
          <w:b/>
          <w:i/>
          <w:sz w:val="17"/>
          <w:szCs w:val="17"/>
          <w:u w:val="single"/>
          <w:lang w:val="en-US"/>
        </w:rPr>
        <w:t>5</w:t>
      </w:r>
      <w:r w:rsidRPr="000E2703">
        <w:rPr>
          <w:rFonts w:ascii="Verdana" w:hAnsi="Verdana"/>
          <w:b/>
          <w:i/>
          <w:sz w:val="17"/>
          <w:szCs w:val="17"/>
          <w:u w:val="single"/>
          <w:lang w:val="en-US"/>
        </w:rPr>
        <w:t>.</w:t>
      </w:r>
      <w:r w:rsidRPr="000E2703">
        <w:rPr>
          <w:rFonts w:ascii="Verdana" w:hAnsi="Verdana"/>
          <w:b/>
          <w:i/>
          <w:sz w:val="17"/>
          <w:szCs w:val="17"/>
          <w:u w:val="single"/>
          <w:lang w:val="en-US"/>
        </w:rPr>
        <w:tab/>
        <w:t xml:space="preserve"> </w:t>
      </w:r>
      <w:r>
        <w:rPr>
          <w:rFonts w:ascii="Verdana" w:hAnsi="Verdana"/>
          <w:b/>
          <w:i/>
          <w:sz w:val="17"/>
          <w:szCs w:val="17"/>
          <w:u w:val="single"/>
          <w:lang w:val="en-US"/>
        </w:rPr>
        <w:t>Payment</w:t>
      </w:r>
    </w:p>
    <w:p w14:paraId="4262A8B2" w14:textId="77777777" w:rsidR="009F07D2" w:rsidRPr="009F07D2" w:rsidRDefault="009F07D2" w:rsidP="00E66225">
      <w:pPr>
        <w:autoSpaceDE w:val="0"/>
        <w:autoSpaceDN w:val="0"/>
        <w:adjustRightInd w:val="0"/>
        <w:jc w:val="both"/>
        <w:rPr>
          <w:rFonts w:ascii="Verdana" w:hAnsi="Verdana"/>
          <w:sz w:val="17"/>
          <w:szCs w:val="17"/>
          <w:u w:val="single"/>
          <w:lang w:val="en-US"/>
        </w:rPr>
      </w:pPr>
    </w:p>
    <w:p w14:paraId="5DEE9EB0"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 xml:space="preserve">Any amounts or fees charged by the Responsible Representative shall be payable cash at the registered office within eight days from the date of invoice.  </w:t>
      </w:r>
    </w:p>
    <w:p w14:paraId="264AA09A" w14:textId="77777777" w:rsidR="00060A89" w:rsidRPr="000E2703" w:rsidRDefault="00060A89" w:rsidP="00E66225">
      <w:pPr>
        <w:autoSpaceDE w:val="0"/>
        <w:autoSpaceDN w:val="0"/>
        <w:adjustRightInd w:val="0"/>
        <w:jc w:val="both"/>
        <w:rPr>
          <w:rFonts w:ascii="Verdana" w:hAnsi="Verdana"/>
          <w:sz w:val="17"/>
          <w:szCs w:val="17"/>
          <w:lang w:val="en-GB"/>
        </w:rPr>
      </w:pPr>
    </w:p>
    <w:p w14:paraId="1800058C"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lastRenderedPageBreak/>
        <w:t>Any protest against the invoicing or against any services and amounts charged must have been received by the Responsible Representative in writing within  8 days from the date of invoice.</w:t>
      </w:r>
    </w:p>
    <w:p w14:paraId="53E177EB" w14:textId="77777777" w:rsidR="00060A89" w:rsidRPr="000E2703" w:rsidRDefault="00060A89" w:rsidP="00E66225">
      <w:pPr>
        <w:autoSpaceDE w:val="0"/>
        <w:autoSpaceDN w:val="0"/>
        <w:adjustRightInd w:val="0"/>
        <w:jc w:val="both"/>
        <w:rPr>
          <w:rFonts w:ascii="Verdana" w:hAnsi="Verdana"/>
          <w:sz w:val="17"/>
          <w:szCs w:val="17"/>
          <w:lang w:val="en-GB"/>
        </w:rPr>
      </w:pPr>
    </w:p>
    <w:p w14:paraId="0BC244B9" w14:textId="77777777" w:rsidR="00060A89"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Any debt not paid on the due date shall be increased by compensatory interests at the legal interest rates increased by fixed damages equal to 10% of the debt, to cover the economic and administrative losses, without previous notice of default, without prejudice to the Responsible Representative’s right to prove that the existence of higher losses.</w:t>
      </w:r>
    </w:p>
    <w:p w14:paraId="36D31239" w14:textId="77777777" w:rsidR="00B25A2C" w:rsidRDefault="00B25A2C" w:rsidP="00E66225">
      <w:pPr>
        <w:autoSpaceDE w:val="0"/>
        <w:autoSpaceDN w:val="0"/>
        <w:adjustRightInd w:val="0"/>
        <w:jc w:val="both"/>
        <w:rPr>
          <w:rFonts w:ascii="Verdana" w:hAnsi="Verdana"/>
          <w:sz w:val="17"/>
          <w:szCs w:val="17"/>
          <w:lang w:val="en-GB"/>
        </w:rPr>
      </w:pPr>
    </w:p>
    <w:p w14:paraId="5A6EE434" w14:textId="77777777" w:rsidR="00B25A2C" w:rsidRPr="000E2703" w:rsidRDefault="00B25A2C" w:rsidP="00E66225">
      <w:pPr>
        <w:autoSpaceDE w:val="0"/>
        <w:autoSpaceDN w:val="0"/>
        <w:adjustRightInd w:val="0"/>
        <w:jc w:val="both"/>
        <w:rPr>
          <w:rFonts w:ascii="Verdana" w:hAnsi="Verdana"/>
          <w:sz w:val="17"/>
          <w:szCs w:val="17"/>
          <w:lang w:val="en-GB"/>
        </w:rPr>
      </w:pPr>
    </w:p>
    <w:p w14:paraId="6B359460" w14:textId="77777777" w:rsidR="00060A89" w:rsidRDefault="00060A89" w:rsidP="00E66225">
      <w:pPr>
        <w:autoSpaceDE w:val="0"/>
        <w:autoSpaceDN w:val="0"/>
        <w:adjustRightInd w:val="0"/>
        <w:jc w:val="both"/>
        <w:rPr>
          <w:rFonts w:ascii="Verdana" w:hAnsi="Verdana"/>
          <w:sz w:val="17"/>
          <w:szCs w:val="17"/>
          <w:lang w:val="en-GB"/>
        </w:rPr>
      </w:pPr>
    </w:p>
    <w:p w14:paraId="018A1FE3" w14:textId="77777777" w:rsidR="00A62D6E" w:rsidRPr="000E2703" w:rsidRDefault="00A62D6E" w:rsidP="00E66225">
      <w:pPr>
        <w:autoSpaceDE w:val="0"/>
        <w:autoSpaceDN w:val="0"/>
        <w:adjustRightInd w:val="0"/>
        <w:jc w:val="both"/>
        <w:rPr>
          <w:rFonts w:ascii="Verdana" w:hAnsi="Verdana"/>
          <w:sz w:val="17"/>
          <w:szCs w:val="17"/>
          <w:lang w:val="en-GB"/>
        </w:rPr>
      </w:pPr>
    </w:p>
    <w:p w14:paraId="2AF6086E" w14:textId="77777777" w:rsidR="00060A89" w:rsidRPr="000E2703" w:rsidRDefault="00060A89" w:rsidP="00E66225">
      <w:pPr>
        <w:jc w:val="both"/>
        <w:rPr>
          <w:rFonts w:ascii="Verdana" w:hAnsi="Verdana"/>
          <w:sz w:val="17"/>
          <w:szCs w:val="17"/>
          <w:lang w:val="en-GB"/>
        </w:rPr>
      </w:pPr>
    </w:p>
    <w:p w14:paraId="3BAE29F2" w14:textId="77777777" w:rsidR="00060A89" w:rsidRPr="009F07D2" w:rsidRDefault="009F07D2" w:rsidP="009F07D2">
      <w:pPr>
        <w:keepNext/>
        <w:shd w:val="clear" w:color="auto" w:fill="CCCCCC"/>
        <w:tabs>
          <w:tab w:val="left" w:pos="1140"/>
        </w:tabs>
        <w:jc w:val="both"/>
        <w:outlineLvl w:val="0"/>
        <w:rPr>
          <w:rFonts w:ascii="Verdana" w:hAnsi="Verdana"/>
          <w:b/>
          <w:i/>
          <w:sz w:val="17"/>
          <w:szCs w:val="17"/>
          <w:u w:val="single"/>
          <w:lang w:val="en-US"/>
        </w:rPr>
      </w:pPr>
      <w:r w:rsidRPr="000E2703">
        <w:rPr>
          <w:rFonts w:ascii="Verdana" w:hAnsi="Verdana"/>
          <w:b/>
          <w:i/>
          <w:sz w:val="17"/>
          <w:szCs w:val="17"/>
          <w:u w:val="single"/>
          <w:lang w:val="en-US"/>
        </w:rPr>
        <w:t xml:space="preserve">Article </w:t>
      </w:r>
      <w:r w:rsidR="00B25A2C">
        <w:rPr>
          <w:rFonts w:ascii="Verdana" w:hAnsi="Verdana"/>
          <w:b/>
          <w:i/>
          <w:sz w:val="17"/>
          <w:szCs w:val="17"/>
          <w:u w:val="single"/>
          <w:lang w:val="en-US"/>
        </w:rPr>
        <w:t>6</w:t>
      </w:r>
      <w:r w:rsidRPr="000E2703">
        <w:rPr>
          <w:rFonts w:ascii="Verdana" w:hAnsi="Verdana"/>
          <w:b/>
          <w:i/>
          <w:sz w:val="17"/>
          <w:szCs w:val="17"/>
          <w:u w:val="single"/>
          <w:lang w:val="en-US"/>
        </w:rPr>
        <w:t>.</w:t>
      </w:r>
      <w:r w:rsidRPr="000E2703">
        <w:rPr>
          <w:rFonts w:ascii="Verdana" w:hAnsi="Verdana"/>
          <w:b/>
          <w:i/>
          <w:sz w:val="17"/>
          <w:szCs w:val="17"/>
          <w:u w:val="single"/>
          <w:lang w:val="en-US"/>
        </w:rPr>
        <w:tab/>
        <w:t xml:space="preserve"> </w:t>
      </w:r>
      <w:r w:rsidR="00060A89" w:rsidRPr="009F07D2">
        <w:rPr>
          <w:rFonts w:ascii="Verdana" w:hAnsi="Verdana"/>
          <w:b/>
          <w:i/>
          <w:sz w:val="17"/>
          <w:szCs w:val="17"/>
          <w:u w:val="single"/>
          <w:lang w:val="en-US"/>
        </w:rPr>
        <w:t>Liability and Indemnification</w:t>
      </w:r>
    </w:p>
    <w:p w14:paraId="238C00EB" w14:textId="77777777" w:rsidR="00060A89" w:rsidRPr="000E2703" w:rsidRDefault="00060A89" w:rsidP="00E66225">
      <w:pPr>
        <w:jc w:val="both"/>
        <w:rPr>
          <w:rFonts w:ascii="Verdana" w:hAnsi="Verdana"/>
          <w:sz w:val="17"/>
          <w:szCs w:val="17"/>
          <w:lang w:val="en-GB"/>
        </w:rPr>
      </w:pPr>
    </w:p>
    <w:p w14:paraId="4D0C0AFE" w14:textId="77777777" w:rsidR="00060A89" w:rsidRPr="000E2703" w:rsidRDefault="00FC11AC" w:rsidP="00E66225">
      <w:pPr>
        <w:autoSpaceDE w:val="0"/>
        <w:autoSpaceDN w:val="0"/>
        <w:adjustRightInd w:val="0"/>
        <w:ind w:left="705" w:hanging="705"/>
        <w:jc w:val="both"/>
        <w:rPr>
          <w:rFonts w:ascii="Verdana" w:hAnsi="Verdana"/>
          <w:sz w:val="17"/>
          <w:szCs w:val="17"/>
          <w:lang w:val="en-GB"/>
        </w:rPr>
      </w:pPr>
      <w:r>
        <w:rPr>
          <w:rFonts w:ascii="Verdana" w:hAnsi="Verdana"/>
          <w:sz w:val="17"/>
          <w:szCs w:val="17"/>
          <w:lang w:val="en-GB"/>
        </w:rPr>
        <w:t>6</w:t>
      </w:r>
      <w:r w:rsidR="00060A89" w:rsidRPr="000E2703">
        <w:rPr>
          <w:rFonts w:ascii="Verdana" w:hAnsi="Verdana"/>
          <w:sz w:val="17"/>
          <w:szCs w:val="17"/>
          <w:lang w:val="en-GB"/>
        </w:rPr>
        <w:t>.1.</w:t>
      </w:r>
      <w:r w:rsidR="00060A89" w:rsidRPr="000E2703">
        <w:rPr>
          <w:rFonts w:ascii="Verdana" w:hAnsi="Verdana"/>
          <w:sz w:val="17"/>
          <w:szCs w:val="17"/>
          <w:lang w:val="en-GB"/>
        </w:rPr>
        <w:tab/>
        <w:t>The Responsible Representative shall perform his assignment with  reasonable care, dedication and perception, and he shall answer for the normal professional performance of the assignment entrusted to him.</w:t>
      </w:r>
      <w:r w:rsidR="00796526" w:rsidRPr="000E2703">
        <w:rPr>
          <w:rFonts w:ascii="Verdana" w:hAnsi="Verdana"/>
          <w:sz w:val="17"/>
          <w:szCs w:val="17"/>
          <w:lang w:val="en-GB"/>
        </w:rPr>
        <w:t xml:space="preserve"> He shall act in accordance with the stipulations of </w:t>
      </w:r>
      <w:r w:rsidR="006B36E3">
        <w:rPr>
          <w:rFonts w:ascii="Verdana" w:hAnsi="Verdana"/>
          <w:sz w:val="17"/>
          <w:szCs w:val="17"/>
          <w:lang w:val="en-GB"/>
        </w:rPr>
        <w:t>Circular 2020/C/50.</w:t>
      </w:r>
    </w:p>
    <w:p w14:paraId="620E8105" w14:textId="77777777" w:rsidR="00060A89" w:rsidRPr="000E2703" w:rsidRDefault="00060A89" w:rsidP="00E66225">
      <w:pPr>
        <w:autoSpaceDE w:val="0"/>
        <w:autoSpaceDN w:val="0"/>
        <w:adjustRightInd w:val="0"/>
        <w:jc w:val="both"/>
        <w:rPr>
          <w:rFonts w:ascii="Verdana" w:hAnsi="Verdana"/>
          <w:sz w:val="17"/>
          <w:szCs w:val="17"/>
          <w:lang w:val="en-GB"/>
        </w:rPr>
      </w:pPr>
    </w:p>
    <w:p w14:paraId="61789958" w14:textId="77777777" w:rsidR="00060A89" w:rsidRPr="000E2703" w:rsidRDefault="00060A89" w:rsidP="00E66225">
      <w:pPr>
        <w:autoSpaceDE w:val="0"/>
        <w:autoSpaceDN w:val="0"/>
        <w:adjustRightInd w:val="0"/>
        <w:ind w:left="708"/>
        <w:jc w:val="both"/>
        <w:rPr>
          <w:rFonts w:ascii="Verdana" w:hAnsi="Verdana"/>
          <w:sz w:val="17"/>
          <w:szCs w:val="17"/>
          <w:lang w:val="en-GB"/>
        </w:rPr>
      </w:pPr>
      <w:r w:rsidRPr="000E2703">
        <w:rPr>
          <w:rFonts w:ascii="Verdana" w:hAnsi="Verdana"/>
          <w:sz w:val="17"/>
          <w:szCs w:val="17"/>
          <w:lang w:val="en-GB"/>
        </w:rPr>
        <w:t>The Responsible Representative shall  not be supposed to examine the correctness of the information given by the Customer or the authenticity of regularity of the documents furnished by the Customer.  Such information shall be accepted in good faith.</w:t>
      </w:r>
    </w:p>
    <w:p w14:paraId="6A9FC0D3" w14:textId="77777777" w:rsidR="00060A89" w:rsidRPr="000E2703" w:rsidRDefault="00060A89" w:rsidP="00E66225">
      <w:pPr>
        <w:jc w:val="both"/>
        <w:rPr>
          <w:rFonts w:ascii="Verdana" w:hAnsi="Verdana"/>
          <w:sz w:val="17"/>
          <w:szCs w:val="17"/>
          <w:lang w:val="en-GB"/>
        </w:rPr>
      </w:pPr>
    </w:p>
    <w:p w14:paraId="0DB54229" w14:textId="77777777" w:rsidR="00060A89" w:rsidRPr="000E2703" w:rsidRDefault="00FC11AC" w:rsidP="00E66225">
      <w:pPr>
        <w:autoSpaceDE w:val="0"/>
        <w:autoSpaceDN w:val="0"/>
        <w:adjustRightInd w:val="0"/>
        <w:ind w:left="705" w:hanging="705"/>
        <w:jc w:val="both"/>
        <w:rPr>
          <w:rFonts w:ascii="Verdana" w:hAnsi="Verdana"/>
          <w:i/>
          <w:iCs/>
          <w:sz w:val="17"/>
          <w:szCs w:val="17"/>
          <w:lang w:val="en-GB"/>
        </w:rPr>
      </w:pPr>
      <w:r>
        <w:rPr>
          <w:rFonts w:ascii="Verdana" w:hAnsi="Verdana"/>
          <w:sz w:val="17"/>
          <w:szCs w:val="17"/>
          <w:lang w:val="en-GB"/>
        </w:rPr>
        <w:t>6</w:t>
      </w:r>
      <w:r w:rsidR="00060A89" w:rsidRPr="000E2703">
        <w:rPr>
          <w:rFonts w:ascii="Verdana" w:hAnsi="Verdana"/>
          <w:sz w:val="17"/>
          <w:szCs w:val="17"/>
          <w:lang w:val="en-GB"/>
        </w:rPr>
        <w:t>.2.</w:t>
      </w:r>
      <w:r w:rsidR="00060A89" w:rsidRPr="000E2703">
        <w:rPr>
          <w:rFonts w:ascii="Verdana" w:hAnsi="Verdana"/>
          <w:sz w:val="17"/>
          <w:szCs w:val="17"/>
          <w:lang w:val="en-GB"/>
        </w:rPr>
        <w:tab/>
        <w:t xml:space="preserve">The Principal shall irrevocably and unconditionally indemnify the Responsible Representative and in such sense he shall be responsible towards the latter for </w:t>
      </w:r>
      <w:r w:rsidR="00060A89" w:rsidRPr="000E2703">
        <w:rPr>
          <w:rFonts w:ascii="Verdana" w:hAnsi="Verdana"/>
          <w:i/>
          <w:iCs/>
          <w:sz w:val="17"/>
          <w:szCs w:val="17"/>
          <w:lang w:val="en-GB"/>
        </w:rPr>
        <w:t>inter alia:</w:t>
      </w:r>
    </w:p>
    <w:p w14:paraId="7DB7DAC2" w14:textId="77777777" w:rsidR="00060A89" w:rsidRPr="000E2703" w:rsidRDefault="00060A89" w:rsidP="00E66225">
      <w:pPr>
        <w:autoSpaceDE w:val="0"/>
        <w:autoSpaceDN w:val="0"/>
        <w:adjustRightInd w:val="0"/>
        <w:jc w:val="both"/>
        <w:rPr>
          <w:rFonts w:ascii="Verdana" w:hAnsi="Verdana"/>
          <w:sz w:val="17"/>
          <w:szCs w:val="17"/>
          <w:lang w:val="en-GB"/>
        </w:rPr>
      </w:pPr>
    </w:p>
    <w:p w14:paraId="115049B4" w14:textId="77777777" w:rsidR="00060A89" w:rsidRPr="000E2703" w:rsidRDefault="00060A89" w:rsidP="00E66225">
      <w:pPr>
        <w:autoSpaceDE w:val="0"/>
        <w:autoSpaceDN w:val="0"/>
        <w:adjustRightInd w:val="0"/>
        <w:ind w:left="1410" w:hanging="705"/>
        <w:jc w:val="both"/>
        <w:rPr>
          <w:rFonts w:ascii="Verdana" w:hAnsi="Verdana"/>
          <w:sz w:val="17"/>
          <w:szCs w:val="17"/>
          <w:lang w:val="en-GB"/>
        </w:rPr>
      </w:pPr>
      <w:r w:rsidRPr="000E2703">
        <w:rPr>
          <w:rFonts w:ascii="Verdana" w:hAnsi="Verdana"/>
          <w:sz w:val="17"/>
          <w:szCs w:val="17"/>
          <w:lang w:val="en-GB"/>
        </w:rPr>
        <w:t>-</w:t>
      </w:r>
      <w:r w:rsidRPr="000E2703">
        <w:rPr>
          <w:rFonts w:ascii="Verdana" w:hAnsi="Verdana"/>
          <w:sz w:val="17"/>
          <w:szCs w:val="17"/>
          <w:lang w:val="en-GB"/>
        </w:rPr>
        <w:tab/>
        <w:t>All and any costs, expenses, duties, taxes, levies, interests and fines whatsoever and qualified by whosoever to the extent whereof the Responsible Representative is sued  by the public authorities or third parties, for which reason whatsoever, directly or indirectly claimed in connection with the work performed by order of the Principal, unless the Principal shows that such claims were directly caused by a fault for which only the Responsible Representative is responsible;</w:t>
      </w:r>
    </w:p>
    <w:p w14:paraId="5028305E" w14:textId="77777777" w:rsidR="00060A89" w:rsidRPr="000E2703" w:rsidRDefault="00060A89" w:rsidP="00E66225">
      <w:pPr>
        <w:autoSpaceDE w:val="0"/>
        <w:autoSpaceDN w:val="0"/>
        <w:adjustRightInd w:val="0"/>
        <w:jc w:val="both"/>
        <w:rPr>
          <w:rFonts w:ascii="Verdana" w:hAnsi="Verdana"/>
          <w:sz w:val="17"/>
          <w:szCs w:val="17"/>
          <w:lang w:val="en-GB"/>
        </w:rPr>
      </w:pPr>
    </w:p>
    <w:p w14:paraId="30D465E8" w14:textId="77777777" w:rsidR="00060A89" w:rsidRPr="000E2703" w:rsidRDefault="00060A89" w:rsidP="00E66225">
      <w:pPr>
        <w:ind w:left="1410" w:hanging="705"/>
        <w:jc w:val="both"/>
        <w:rPr>
          <w:rFonts w:ascii="Verdana" w:hAnsi="Verdana"/>
          <w:sz w:val="17"/>
          <w:szCs w:val="17"/>
          <w:lang w:val="en-GB"/>
        </w:rPr>
      </w:pPr>
      <w:r w:rsidRPr="000E2703">
        <w:rPr>
          <w:rFonts w:ascii="Verdana" w:hAnsi="Verdana"/>
          <w:sz w:val="17"/>
          <w:szCs w:val="17"/>
          <w:lang w:val="en-GB"/>
        </w:rPr>
        <w:t xml:space="preserve">- </w:t>
      </w:r>
      <w:r w:rsidRPr="000E2703">
        <w:rPr>
          <w:rFonts w:ascii="Verdana" w:hAnsi="Verdana"/>
          <w:sz w:val="17"/>
          <w:szCs w:val="17"/>
          <w:lang w:val="en-GB"/>
        </w:rPr>
        <w:tab/>
        <w:t xml:space="preserve">Any costs, expenses, duties, taxes, levies, interests and fines whatsoever and qualified by whosoever to the extent whereof the Responsible Representative is sued   in such case as wherein the only liability rests on the Responsible Representative under any statutory provisions or regulations for the payment of taxes, interests, fines, duties and debts, whereby the competent authorities  can invoke securities and sureties given by or on behalf of the Responsible Representative.    </w:t>
      </w:r>
    </w:p>
    <w:p w14:paraId="5F56545D" w14:textId="77777777" w:rsidR="00060A89" w:rsidRPr="000E2703" w:rsidRDefault="00060A89" w:rsidP="00E66225">
      <w:pPr>
        <w:ind w:left="705" w:hanging="705"/>
        <w:jc w:val="both"/>
        <w:rPr>
          <w:rFonts w:ascii="Verdana" w:hAnsi="Verdana"/>
          <w:sz w:val="17"/>
          <w:szCs w:val="17"/>
          <w:lang w:val="en-GB"/>
        </w:rPr>
      </w:pPr>
    </w:p>
    <w:p w14:paraId="0DEF60E2" w14:textId="77777777" w:rsidR="00060A89" w:rsidRPr="000E2703" w:rsidRDefault="00FC11AC" w:rsidP="00E66225">
      <w:pPr>
        <w:autoSpaceDE w:val="0"/>
        <w:autoSpaceDN w:val="0"/>
        <w:adjustRightInd w:val="0"/>
        <w:ind w:left="705" w:hanging="705"/>
        <w:jc w:val="both"/>
        <w:rPr>
          <w:rFonts w:ascii="Verdana" w:hAnsi="Verdana"/>
          <w:sz w:val="17"/>
          <w:szCs w:val="17"/>
          <w:lang w:val="en-GB"/>
        </w:rPr>
      </w:pPr>
      <w:r>
        <w:rPr>
          <w:rFonts w:ascii="Verdana" w:hAnsi="Verdana"/>
          <w:sz w:val="17"/>
          <w:szCs w:val="17"/>
          <w:lang w:val="en-GB"/>
        </w:rPr>
        <w:t>6</w:t>
      </w:r>
      <w:r w:rsidR="00060A89" w:rsidRPr="000E2703">
        <w:rPr>
          <w:rFonts w:ascii="Verdana" w:hAnsi="Verdana"/>
          <w:sz w:val="17"/>
          <w:szCs w:val="17"/>
          <w:lang w:val="en-GB"/>
        </w:rPr>
        <w:t xml:space="preserve">.3. </w:t>
      </w:r>
      <w:r w:rsidR="00060A89" w:rsidRPr="000E2703">
        <w:rPr>
          <w:rFonts w:ascii="Verdana" w:hAnsi="Verdana"/>
          <w:sz w:val="17"/>
          <w:szCs w:val="17"/>
          <w:lang w:val="en-GB"/>
        </w:rPr>
        <w:tab/>
        <w:t>The Principal undertakes to pay such amounts at the Responsible Representative's first request without prejudice to the latter' s right to claim such amounts back from the Responsible Representative afterwards if the claims relating to such amounts are proved at law by the Principal to have been caused only by a fault or omission for which only the Responsible Representative is responsible pursuant to this Agreement.</w:t>
      </w:r>
    </w:p>
    <w:p w14:paraId="33648390" w14:textId="77777777" w:rsidR="00060A89" w:rsidRDefault="00060A89" w:rsidP="00E66225">
      <w:pPr>
        <w:autoSpaceDE w:val="0"/>
        <w:autoSpaceDN w:val="0"/>
        <w:adjustRightInd w:val="0"/>
        <w:jc w:val="both"/>
        <w:rPr>
          <w:rFonts w:ascii="Verdana" w:hAnsi="Verdana"/>
          <w:sz w:val="17"/>
          <w:szCs w:val="17"/>
          <w:lang w:val="en-GB"/>
        </w:rPr>
      </w:pPr>
    </w:p>
    <w:p w14:paraId="3217ED67" w14:textId="77777777" w:rsidR="009F07D2" w:rsidRPr="000E2703" w:rsidRDefault="009F07D2" w:rsidP="00E66225">
      <w:pPr>
        <w:autoSpaceDE w:val="0"/>
        <w:autoSpaceDN w:val="0"/>
        <w:adjustRightInd w:val="0"/>
        <w:jc w:val="both"/>
        <w:rPr>
          <w:rFonts w:ascii="Verdana" w:hAnsi="Verdana"/>
          <w:sz w:val="17"/>
          <w:szCs w:val="17"/>
          <w:lang w:val="en-GB"/>
        </w:rPr>
      </w:pPr>
    </w:p>
    <w:p w14:paraId="5AFB43D6" w14:textId="77777777" w:rsidR="00060A89" w:rsidRDefault="00060A89" w:rsidP="00E66225">
      <w:pPr>
        <w:autoSpaceDE w:val="0"/>
        <w:autoSpaceDN w:val="0"/>
        <w:adjustRightInd w:val="0"/>
        <w:jc w:val="both"/>
        <w:rPr>
          <w:rFonts w:ascii="Verdana" w:hAnsi="Verdana"/>
          <w:sz w:val="17"/>
          <w:szCs w:val="17"/>
          <w:u w:val="single"/>
          <w:lang w:val="en-GB"/>
        </w:rPr>
      </w:pPr>
    </w:p>
    <w:p w14:paraId="74664427" w14:textId="77777777" w:rsidR="00060A89" w:rsidRPr="009F07D2" w:rsidRDefault="009F07D2" w:rsidP="009F07D2">
      <w:pPr>
        <w:keepNext/>
        <w:shd w:val="clear" w:color="auto" w:fill="CCCCCC"/>
        <w:tabs>
          <w:tab w:val="left" w:pos="1140"/>
        </w:tabs>
        <w:jc w:val="both"/>
        <w:outlineLvl w:val="0"/>
        <w:rPr>
          <w:rFonts w:ascii="Verdana" w:hAnsi="Verdana"/>
          <w:b/>
          <w:i/>
          <w:sz w:val="17"/>
          <w:szCs w:val="17"/>
          <w:u w:val="single"/>
          <w:lang w:val="en-US"/>
        </w:rPr>
      </w:pPr>
      <w:r w:rsidRPr="000E2703">
        <w:rPr>
          <w:rFonts w:ascii="Verdana" w:hAnsi="Verdana"/>
          <w:b/>
          <w:i/>
          <w:sz w:val="17"/>
          <w:szCs w:val="17"/>
          <w:u w:val="single"/>
          <w:lang w:val="en-US"/>
        </w:rPr>
        <w:t xml:space="preserve">Article </w:t>
      </w:r>
      <w:r w:rsidR="00B25A2C">
        <w:rPr>
          <w:rFonts w:ascii="Verdana" w:hAnsi="Verdana"/>
          <w:b/>
          <w:i/>
          <w:sz w:val="17"/>
          <w:szCs w:val="17"/>
          <w:u w:val="single"/>
          <w:lang w:val="en-US"/>
        </w:rPr>
        <w:t>7</w:t>
      </w:r>
      <w:r>
        <w:rPr>
          <w:rFonts w:ascii="Verdana" w:hAnsi="Verdana"/>
          <w:b/>
          <w:i/>
          <w:sz w:val="17"/>
          <w:szCs w:val="17"/>
          <w:u w:val="single"/>
          <w:lang w:val="en-US"/>
        </w:rPr>
        <w:t>.</w:t>
      </w:r>
      <w:r w:rsidRPr="000E2703">
        <w:rPr>
          <w:rFonts w:ascii="Verdana" w:hAnsi="Verdana"/>
          <w:b/>
          <w:i/>
          <w:sz w:val="17"/>
          <w:szCs w:val="17"/>
          <w:u w:val="single"/>
          <w:lang w:val="en-US"/>
        </w:rPr>
        <w:tab/>
        <w:t xml:space="preserve"> </w:t>
      </w:r>
      <w:r w:rsidR="00060A89" w:rsidRPr="009F07D2">
        <w:rPr>
          <w:rFonts w:ascii="Verdana" w:hAnsi="Verdana"/>
          <w:b/>
          <w:i/>
          <w:sz w:val="17"/>
          <w:szCs w:val="17"/>
          <w:u w:val="single"/>
          <w:lang w:val="en-US"/>
        </w:rPr>
        <w:t>Guarantee and payment of guarantee</w:t>
      </w:r>
    </w:p>
    <w:p w14:paraId="12517D17" w14:textId="77777777" w:rsidR="00060A89" w:rsidRPr="000E2703" w:rsidRDefault="00060A89" w:rsidP="00E66225">
      <w:pPr>
        <w:autoSpaceDE w:val="0"/>
        <w:autoSpaceDN w:val="0"/>
        <w:adjustRightInd w:val="0"/>
        <w:jc w:val="both"/>
        <w:rPr>
          <w:rFonts w:ascii="Verdana" w:hAnsi="Verdana"/>
          <w:sz w:val="17"/>
          <w:szCs w:val="17"/>
          <w:lang w:val="en-GB"/>
        </w:rPr>
      </w:pPr>
    </w:p>
    <w:p w14:paraId="5B3884A4" w14:textId="77777777" w:rsidR="00060A89" w:rsidRPr="000E2703" w:rsidRDefault="00FC11AC" w:rsidP="00E66225">
      <w:pPr>
        <w:autoSpaceDE w:val="0"/>
        <w:autoSpaceDN w:val="0"/>
        <w:adjustRightInd w:val="0"/>
        <w:ind w:left="705" w:hanging="705"/>
        <w:jc w:val="both"/>
        <w:rPr>
          <w:rFonts w:ascii="Verdana" w:hAnsi="Verdana"/>
          <w:sz w:val="17"/>
          <w:szCs w:val="17"/>
          <w:lang w:val="en-GB"/>
        </w:rPr>
      </w:pPr>
      <w:r>
        <w:rPr>
          <w:rFonts w:ascii="Verdana" w:hAnsi="Verdana"/>
          <w:sz w:val="17"/>
          <w:szCs w:val="17"/>
          <w:lang w:val="en-GB"/>
        </w:rPr>
        <w:t>7</w:t>
      </w:r>
      <w:r w:rsidR="00060A89" w:rsidRPr="000E2703">
        <w:rPr>
          <w:rFonts w:ascii="Verdana" w:hAnsi="Verdana"/>
          <w:sz w:val="17"/>
          <w:szCs w:val="17"/>
          <w:lang w:val="en-GB"/>
        </w:rPr>
        <w:t xml:space="preserve">.1. </w:t>
      </w:r>
      <w:r w:rsidR="00060A89" w:rsidRPr="000E2703">
        <w:rPr>
          <w:rFonts w:ascii="Verdana" w:hAnsi="Verdana"/>
          <w:sz w:val="17"/>
          <w:szCs w:val="17"/>
          <w:lang w:val="en-GB"/>
        </w:rPr>
        <w:tab/>
        <w:t>The Principal undertakes to pay all and any amounts in principal, interests and costs for which the Responsible Representative is sued by the public authorities or third parties regardless of any dispute or defence, to him or directly to the public authorities, at the Responsible Representative's first request.</w:t>
      </w:r>
    </w:p>
    <w:p w14:paraId="224564A4" w14:textId="77777777" w:rsidR="00060A89" w:rsidRPr="000E2703" w:rsidRDefault="00060A89" w:rsidP="00E66225">
      <w:pPr>
        <w:autoSpaceDE w:val="0"/>
        <w:autoSpaceDN w:val="0"/>
        <w:adjustRightInd w:val="0"/>
        <w:jc w:val="both"/>
        <w:rPr>
          <w:rFonts w:ascii="Verdana" w:hAnsi="Verdana"/>
          <w:sz w:val="17"/>
          <w:szCs w:val="17"/>
          <w:lang w:val="en-GB"/>
        </w:rPr>
      </w:pPr>
    </w:p>
    <w:p w14:paraId="5B32B1FB" w14:textId="77777777" w:rsidR="00060A89" w:rsidRPr="000E2703" w:rsidRDefault="00060A89" w:rsidP="00E66225">
      <w:pPr>
        <w:autoSpaceDE w:val="0"/>
        <w:autoSpaceDN w:val="0"/>
        <w:adjustRightInd w:val="0"/>
        <w:ind w:left="705"/>
        <w:jc w:val="both"/>
        <w:rPr>
          <w:rFonts w:ascii="Verdana" w:hAnsi="Verdana"/>
          <w:sz w:val="17"/>
          <w:szCs w:val="17"/>
          <w:lang w:val="en-GB"/>
        </w:rPr>
      </w:pPr>
      <w:r w:rsidRPr="000E2703">
        <w:rPr>
          <w:rFonts w:ascii="Verdana" w:hAnsi="Verdana"/>
          <w:sz w:val="17"/>
          <w:szCs w:val="17"/>
          <w:lang w:val="en-GB"/>
        </w:rPr>
        <w:t>The Responsible Representative is supposed to the pay such amounts to the public authorities or to the third party concerned.</w:t>
      </w:r>
    </w:p>
    <w:p w14:paraId="42E2D22F" w14:textId="77777777" w:rsidR="00060A89" w:rsidRPr="000E2703" w:rsidRDefault="00060A89" w:rsidP="00E66225">
      <w:pPr>
        <w:autoSpaceDE w:val="0"/>
        <w:autoSpaceDN w:val="0"/>
        <w:adjustRightInd w:val="0"/>
        <w:jc w:val="both"/>
        <w:rPr>
          <w:rFonts w:ascii="Verdana" w:hAnsi="Verdana"/>
          <w:sz w:val="17"/>
          <w:szCs w:val="17"/>
          <w:lang w:val="en-GB"/>
        </w:rPr>
      </w:pPr>
    </w:p>
    <w:p w14:paraId="12A63369" w14:textId="77777777" w:rsidR="00060A89" w:rsidRPr="000E2703" w:rsidRDefault="00060A89" w:rsidP="00E66225">
      <w:pPr>
        <w:autoSpaceDE w:val="0"/>
        <w:autoSpaceDN w:val="0"/>
        <w:adjustRightInd w:val="0"/>
        <w:ind w:left="705"/>
        <w:jc w:val="both"/>
        <w:rPr>
          <w:rFonts w:ascii="Verdana" w:hAnsi="Verdana"/>
          <w:sz w:val="17"/>
          <w:szCs w:val="17"/>
          <w:lang w:val="en-GB"/>
        </w:rPr>
      </w:pPr>
      <w:r w:rsidRPr="000E2703">
        <w:rPr>
          <w:rFonts w:ascii="Verdana" w:hAnsi="Verdana"/>
          <w:sz w:val="17"/>
          <w:szCs w:val="17"/>
          <w:lang w:val="en-GB"/>
        </w:rPr>
        <w:t>Should such payment be made on account of guarantee, the Principal shall be supposed to stipulate this explicitly in writing.</w:t>
      </w:r>
    </w:p>
    <w:p w14:paraId="0D0F10EC" w14:textId="77777777" w:rsidR="00060A89" w:rsidRPr="000E2703" w:rsidRDefault="00060A89" w:rsidP="00E66225">
      <w:pPr>
        <w:autoSpaceDE w:val="0"/>
        <w:autoSpaceDN w:val="0"/>
        <w:adjustRightInd w:val="0"/>
        <w:jc w:val="both"/>
        <w:rPr>
          <w:rFonts w:ascii="Verdana" w:hAnsi="Verdana"/>
          <w:sz w:val="17"/>
          <w:szCs w:val="17"/>
          <w:lang w:val="en-GB"/>
        </w:rPr>
      </w:pPr>
    </w:p>
    <w:p w14:paraId="1608F60B" w14:textId="77777777" w:rsidR="00060A89" w:rsidRPr="000E2703" w:rsidRDefault="00FC11AC" w:rsidP="00E66225">
      <w:pPr>
        <w:autoSpaceDE w:val="0"/>
        <w:autoSpaceDN w:val="0"/>
        <w:adjustRightInd w:val="0"/>
        <w:ind w:left="705" w:hanging="705"/>
        <w:jc w:val="both"/>
        <w:rPr>
          <w:rFonts w:ascii="Verdana" w:hAnsi="Verdana"/>
          <w:sz w:val="17"/>
          <w:szCs w:val="17"/>
          <w:lang w:val="en-GB"/>
        </w:rPr>
      </w:pPr>
      <w:r>
        <w:rPr>
          <w:rFonts w:ascii="Verdana" w:hAnsi="Verdana"/>
          <w:sz w:val="17"/>
          <w:szCs w:val="17"/>
          <w:lang w:val="en-GB"/>
        </w:rPr>
        <w:t>7</w:t>
      </w:r>
      <w:r w:rsidR="00060A89" w:rsidRPr="000E2703">
        <w:rPr>
          <w:rFonts w:ascii="Verdana" w:hAnsi="Verdana"/>
          <w:sz w:val="17"/>
          <w:szCs w:val="17"/>
          <w:lang w:val="en-GB"/>
        </w:rPr>
        <w:t xml:space="preserve">.2. </w:t>
      </w:r>
      <w:r w:rsidR="00060A89" w:rsidRPr="000E2703">
        <w:rPr>
          <w:rFonts w:ascii="Verdana" w:hAnsi="Verdana"/>
          <w:sz w:val="17"/>
          <w:szCs w:val="17"/>
          <w:lang w:val="en-GB"/>
        </w:rPr>
        <w:tab/>
        <w:t>The Principal undertakes to provide an abstract bank guarantee in favour of the Responsible Representative at the latter's first written request or in favour of a third party designated by the Responsible Representative, which guarantee is such as to irrevocably and unconditionally satisfy all claims in principal, interests and costs of the public authorities or third parties, they might formulate in connection with the fulfilment of any obligation under this Agreement, with regard to or against the Responsible Representative.</w:t>
      </w:r>
    </w:p>
    <w:p w14:paraId="70D3C255" w14:textId="77777777" w:rsidR="00060A89" w:rsidRPr="000E2703" w:rsidRDefault="00060A89" w:rsidP="00E66225">
      <w:pPr>
        <w:autoSpaceDE w:val="0"/>
        <w:autoSpaceDN w:val="0"/>
        <w:adjustRightInd w:val="0"/>
        <w:jc w:val="both"/>
        <w:rPr>
          <w:rFonts w:ascii="Verdana" w:hAnsi="Verdana"/>
          <w:sz w:val="17"/>
          <w:szCs w:val="17"/>
          <w:lang w:val="en-GB"/>
        </w:rPr>
      </w:pPr>
    </w:p>
    <w:p w14:paraId="06D33BE1" w14:textId="77777777" w:rsidR="00060A89" w:rsidRPr="000E2703" w:rsidRDefault="00060A89" w:rsidP="00E66225">
      <w:pPr>
        <w:autoSpaceDE w:val="0"/>
        <w:autoSpaceDN w:val="0"/>
        <w:adjustRightInd w:val="0"/>
        <w:ind w:left="705"/>
        <w:jc w:val="both"/>
        <w:rPr>
          <w:rFonts w:ascii="Verdana" w:hAnsi="Verdana"/>
          <w:sz w:val="17"/>
          <w:szCs w:val="17"/>
          <w:lang w:val="en-GB"/>
        </w:rPr>
      </w:pPr>
      <w:r w:rsidRPr="000E2703">
        <w:rPr>
          <w:rFonts w:ascii="Verdana" w:hAnsi="Verdana"/>
          <w:sz w:val="17"/>
          <w:szCs w:val="17"/>
          <w:lang w:val="en-GB"/>
        </w:rPr>
        <w:lastRenderedPageBreak/>
        <w:t>The Responsible Representative shall have the autonomous and sovereign right of decision to judge the opportunity of any dispute according to the extent of the guarantee and the cover in principal, interests and costs.</w:t>
      </w:r>
    </w:p>
    <w:p w14:paraId="70ACEA19" w14:textId="77777777" w:rsidR="00060A89" w:rsidRPr="000E2703" w:rsidRDefault="00060A89" w:rsidP="00E66225">
      <w:pPr>
        <w:autoSpaceDE w:val="0"/>
        <w:autoSpaceDN w:val="0"/>
        <w:adjustRightInd w:val="0"/>
        <w:jc w:val="both"/>
        <w:rPr>
          <w:rFonts w:ascii="Verdana" w:hAnsi="Verdana"/>
          <w:sz w:val="17"/>
          <w:szCs w:val="17"/>
          <w:lang w:val="en-GB"/>
        </w:rPr>
      </w:pPr>
    </w:p>
    <w:p w14:paraId="349DA63C" w14:textId="77777777" w:rsidR="00060A89" w:rsidRPr="000E2703" w:rsidRDefault="00060A89" w:rsidP="00E66225">
      <w:pPr>
        <w:ind w:left="705"/>
        <w:jc w:val="both"/>
        <w:rPr>
          <w:rFonts w:ascii="Verdana" w:hAnsi="Verdana"/>
          <w:sz w:val="17"/>
          <w:szCs w:val="17"/>
          <w:lang w:val="en-GB"/>
        </w:rPr>
      </w:pPr>
      <w:r w:rsidRPr="000E2703">
        <w:rPr>
          <w:rFonts w:ascii="Verdana" w:hAnsi="Verdana"/>
          <w:sz w:val="17"/>
          <w:szCs w:val="17"/>
          <w:lang w:val="en-GB"/>
        </w:rPr>
        <w:t xml:space="preserve">After the regularisation of the findings made during an inspection by the competent </w:t>
      </w:r>
    </w:p>
    <w:p w14:paraId="1EFF2E08" w14:textId="77777777" w:rsidR="00060A89" w:rsidRPr="000E2703" w:rsidRDefault="00060A89" w:rsidP="00E66225">
      <w:pPr>
        <w:ind w:left="705"/>
        <w:jc w:val="both"/>
        <w:rPr>
          <w:rFonts w:ascii="Verdana" w:hAnsi="Verdana"/>
          <w:sz w:val="17"/>
          <w:szCs w:val="17"/>
          <w:lang w:val="en-GB"/>
        </w:rPr>
      </w:pPr>
      <w:r w:rsidRPr="000E2703">
        <w:rPr>
          <w:rFonts w:ascii="Verdana" w:hAnsi="Verdana"/>
          <w:sz w:val="17"/>
          <w:szCs w:val="17"/>
          <w:lang w:val="en-GB"/>
        </w:rPr>
        <w:t xml:space="preserve">authorities in accordance with the Belgian Value Added Tax Code whereby the Liable </w:t>
      </w:r>
    </w:p>
    <w:p w14:paraId="3E95A167" w14:textId="77777777" w:rsidR="00060A89" w:rsidRPr="000E2703" w:rsidRDefault="00060A89" w:rsidP="00E66225">
      <w:pPr>
        <w:ind w:left="705"/>
        <w:jc w:val="both"/>
        <w:rPr>
          <w:rFonts w:ascii="Verdana" w:hAnsi="Verdana"/>
          <w:sz w:val="17"/>
          <w:szCs w:val="17"/>
          <w:lang w:val="en-GB"/>
        </w:rPr>
      </w:pPr>
      <w:r w:rsidRPr="000E2703">
        <w:rPr>
          <w:rFonts w:ascii="Verdana" w:hAnsi="Verdana"/>
          <w:sz w:val="17"/>
          <w:szCs w:val="17"/>
          <w:lang w:val="en-GB"/>
        </w:rPr>
        <w:t>Representative is released from his liability, the guarantee may be terminated or reduced with the Responsible Representative’s approval.</w:t>
      </w:r>
    </w:p>
    <w:p w14:paraId="0D5DC49D" w14:textId="77777777" w:rsidR="00060A89" w:rsidRPr="000E2703" w:rsidRDefault="00060A89" w:rsidP="00E66225">
      <w:pPr>
        <w:ind w:left="705" w:hanging="705"/>
        <w:jc w:val="both"/>
        <w:rPr>
          <w:rFonts w:ascii="Verdana" w:hAnsi="Verdana"/>
          <w:sz w:val="17"/>
          <w:szCs w:val="17"/>
          <w:lang w:val="en-GB"/>
        </w:rPr>
      </w:pPr>
    </w:p>
    <w:p w14:paraId="614C667E" w14:textId="77777777" w:rsidR="00060A89" w:rsidRPr="000E2703" w:rsidRDefault="00060A89" w:rsidP="00E66225">
      <w:pPr>
        <w:ind w:left="705"/>
        <w:jc w:val="both"/>
        <w:rPr>
          <w:rFonts w:ascii="Verdana" w:hAnsi="Verdana"/>
          <w:sz w:val="17"/>
          <w:szCs w:val="17"/>
          <w:lang w:val="en-GB"/>
        </w:rPr>
      </w:pPr>
      <w:r w:rsidRPr="000E2703">
        <w:rPr>
          <w:rFonts w:ascii="Verdana" w:hAnsi="Verdana"/>
          <w:sz w:val="17"/>
          <w:szCs w:val="17"/>
          <w:lang w:val="en-GB"/>
        </w:rPr>
        <w:t>The bank guarantee shall at all times  be callable at the Responsible Representative’s first written Request.</w:t>
      </w:r>
    </w:p>
    <w:p w14:paraId="4B04D719" w14:textId="77777777" w:rsidR="00060A89" w:rsidRPr="000E2703" w:rsidRDefault="00060A89" w:rsidP="00E66225">
      <w:pPr>
        <w:ind w:left="705" w:hanging="705"/>
        <w:jc w:val="both"/>
        <w:rPr>
          <w:rFonts w:ascii="Verdana" w:hAnsi="Verdana"/>
          <w:sz w:val="17"/>
          <w:szCs w:val="17"/>
          <w:lang w:val="en-GB"/>
        </w:rPr>
      </w:pPr>
    </w:p>
    <w:p w14:paraId="13BCC66E" w14:textId="77777777" w:rsidR="00060A89" w:rsidRPr="000E2703" w:rsidRDefault="00FC11AC" w:rsidP="00FC11AC">
      <w:pPr>
        <w:numPr>
          <w:ilvl w:val="1"/>
          <w:numId w:val="10"/>
        </w:numPr>
        <w:jc w:val="both"/>
        <w:rPr>
          <w:rFonts w:ascii="Verdana" w:hAnsi="Verdana"/>
          <w:sz w:val="17"/>
          <w:szCs w:val="17"/>
          <w:lang w:val="en-GB"/>
        </w:rPr>
      </w:pPr>
      <w:r>
        <w:rPr>
          <w:rFonts w:ascii="Verdana" w:hAnsi="Verdana"/>
          <w:sz w:val="17"/>
          <w:szCs w:val="17"/>
          <w:lang w:val="en-GB"/>
        </w:rPr>
        <w:t xml:space="preserve">      </w:t>
      </w:r>
      <w:r w:rsidR="00060A89" w:rsidRPr="000E2703">
        <w:rPr>
          <w:rFonts w:ascii="Verdana" w:hAnsi="Verdana"/>
          <w:sz w:val="17"/>
          <w:szCs w:val="17"/>
          <w:lang w:val="en-GB"/>
        </w:rPr>
        <w:t xml:space="preserve">The Responsible Representative may at all times ask the Principal to extend the guarantee </w:t>
      </w:r>
    </w:p>
    <w:p w14:paraId="4C153676" w14:textId="77777777" w:rsidR="00060A89" w:rsidRPr="000E2703" w:rsidRDefault="00060A89" w:rsidP="00E66225">
      <w:pPr>
        <w:ind w:firstLine="708"/>
        <w:jc w:val="both"/>
        <w:rPr>
          <w:rFonts w:ascii="Verdana" w:hAnsi="Verdana"/>
          <w:sz w:val="17"/>
          <w:szCs w:val="17"/>
          <w:lang w:val="en-GB"/>
        </w:rPr>
      </w:pPr>
      <w:r w:rsidRPr="000E2703">
        <w:rPr>
          <w:rFonts w:ascii="Verdana" w:hAnsi="Verdana"/>
          <w:sz w:val="17"/>
          <w:szCs w:val="17"/>
          <w:lang w:val="en-GB"/>
        </w:rPr>
        <w:t>given.</w:t>
      </w:r>
    </w:p>
    <w:p w14:paraId="64D7382A" w14:textId="77777777" w:rsidR="00060A89" w:rsidRPr="000E2703" w:rsidRDefault="00060A89" w:rsidP="00E66225">
      <w:pPr>
        <w:pStyle w:val="Plattetekstinspringen"/>
        <w:jc w:val="both"/>
        <w:rPr>
          <w:rFonts w:ascii="Verdana" w:hAnsi="Verdana"/>
          <w:sz w:val="17"/>
          <w:szCs w:val="17"/>
        </w:rPr>
      </w:pPr>
      <w:r w:rsidRPr="000E2703">
        <w:rPr>
          <w:rFonts w:ascii="Verdana" w:hAnsi="Verdana"/>
          <w:sz w:val="17"/>
          <w:szCs w:val="17"/>
        </w:rPr>
        <w:t xml:space="preserve">The Principal undertakes to extend such guarantee within a term of 30 days </w:t>
      </w:r>
      <w:r w:rsidR="00FC11AC">
        <w:rPr>
          <w:rFonts w:ascii="Verdana" w:hAnsi="Verdana"/>
          <w:sz w:val="17"/>
          <w:szCs w:val="17"/>
        </w:rPr>
        <w:t>after</w:t>
      </w:r>
      <w:r w:rsidRPr="000E2703">
        <w:rPr>
          <w:rFonts w:ascii="Verdana" w:hAnsi="Verdana"/>
          <w:sz w:val="17"/>
          <w:szCs w:val="17"/>
        </w:rPr>
        <w:t xml:space="preserve"> it is called.</w:t>
      </w:r>
    </w:p>
    <w:p w14:paraId="2F92814B" w14:textId="77777777" w:rsidR="00060A89" w:rsidRDefault="00060A89" w:rsidP="00E66225">
      <w:pPr>
        <w:jc w:val="both"/>
        <w:rPr>
          <w:rFonts w:ascii="Verdana" w:hAnsi="Verdana"/>
          <w:sz w:val="17"/>
          <w:szCs w:val="17"/>
          <w:lang w:val="en-GB"/>
        </w:rPr>
      </w:pPr>
    </w:p>
    <w:p w14:paraId="2276F284" w14:textId="77777777" w:rsidR="009F07D2" w:rsidRDefault="009F07D2" w:rsidP="00E66225">
      <w:pPr>
        <w:jc w:val="both"/>
        <w:rPr>
          <w:rFonts w:ascii="Verdana" w:hAnsi="Verdana"/>
          <w:sz w:val="17"/>
          <w:szCs w:val="17"/>
          <w:lang w:val="en-GB"/>
        </w:rPr>
      </w:pPr>
    </w:p>
    <w:p w14:paraId="48426461" w14:textId="77777777" w:rsidR="009F07D2" w:rsidRPr="000E2703" w:rsidRDefault="009F07D2" w:rsidP="00E66225">
      <w:pPr>
        <w:jc w:val="both"/>
        <w:rPr>
          <w:rFonts w:ascii="Verdana" w:hAnsi="Verdana"/>
          <w:sz w:val="17"/>
          <w:szCs w:val="17"/>
          <w:lang w:val="en-GB"/>
        </w:rPr>
      </w:pPr>
    </w:p>
    <w:p w14:paraId="3611C072" w14:textId="77777777" w:rsidR="00060A89" w:rsidRPr="009F07D2" w:rsidRDefault="009F07D2" w:rsidP="009F07D2">
      <w:pPr>
        <w:keepNext/>
        <w:shd w:val="clear" w:color="auto" w:fill="CCCCCC"/>
        <w:tabs>
          <w:tab w:val="left" w:pos="1140"/>
        </w:tabs>
        <w:jc w:val="both"/>
        <w:outlineLvl w:val="0"/>
        <w:rPr>
          <w:rFonts w:ascii="Verdana" w:hAnsi="Verdana"/>
          <w:b/>
          <w:i/>
          <w:sz w:val="17"/>
          <w:szCs w:val="17"/>
          <w:u w:val="single"/>
          <w:lang w:val="en-US"/>
        </w:rPr>
      </w:pPr>
      <w:r w:rsidRPr="000E2703">
        <w:rPr>
          <w:rFonts w:ascii="Verdana" w:hAnsi="Verdana"/>
          <w:b/>
          <w:i/>
          <w:sz w:val="17"/>
          <w:szCs w:val="17"/>
          <w:u w:val="single"/>
          <w:lang w:val="en-US"/>
        </w:rPr>
        <w:t xml:space="preserve">Article </w:t>
      </w:r>
      <w:r w:rsidR="00B25A2C">
        <w:rPr>
          <w:rFonts w:ascii="Verdana" w:hAnsi="Verdana"/>
          <w:b/>
          <w:i/>
          <w:sz w:val="17"/>
          <w:szCs w:val="17"/>
          <w:u w:val="single"/>
          <w:lang w:val="en-US"/>
        </w:rPr>
        <w:t>8</w:t>
      </w:r>
      <w:r w:rsidRPr="000E2703">
        <w:rPr>
          <w:rFonts w:ascii="Verdana" w:hAnsi="Verdana"/>
          <w:b/>
          <w:i/>
          <w:sz w:val="17"/>
          <w:szCs w:val="17"/>
          <w:u w:val="single"/>
          <w:lang w:val="en-US"/>
        </w:rPr>
        <w:t>.</w:t>
      </w:r>
      <w:r w:rsidRPr="000E2703">
        <w:rPr>
          <w:rFonts w:ascii="Verdana" w:hAnsi="Verdana"/>
          <w:b/>
          <w:i/>
          <w:sz w:val="17"/>
          <w:szCs w:val="17"/>
          <w:u w:val="single"/>
          <w:lang w:val="en-US"/>
        </w:rPr>
        <w:tab/>
        <w:t xml:space="preserve"> </w:t>
      </w:r>
      <w:r w:rsidR="00060A89" w:rsidRPr="009F07D2">
        <w:rPr>
          <w:rFonts w:ascii="Verdana" w:hAnsi="Verdana"/>
          <w:b/>
          <w:i/>
          <w:sz w:val="17"/>
          <w:szCs w:val="17"/>
          <w:u w:val="single"/>
          <w:lang w:val="en-US"/>
        </w:rPr>
        <w:t>Prescription</w:t>
      </w:r>
    </w:p>
    <w:p w14:paraId="62109BC5" w14:textId="77777777" w:rsidR="00060A89" w:rsidRPr="000E2703" w:rsidRDefault="00060A89" w:rsidP="00E66225">
      <w:pPr>
        <w:jc w:val="both"/>
        <w:rPr>
          <w:rFonts w:ascii="Verdana" w:hAnsi="Verdana"/>
          <w:sz w:val="17"/>
          <w:szCs w:val="17"/>
          <w:lang w:val="en-GB"/>
        </w:rPr>
      </w:pPr>
    </w:p>
    <w:p w14:paraId="3234C3E9" w14:textId="77777777" w:rsidR="00060A89" w:rsidRDefault="00060A89" w:rsidP="00E66225">
      <w:pPr>
        <w:autoSpaceDE w:val="0"/>
        <w:autoSpaceDN w:val="0"/>
        <w:adjustRightInd w:val="0"/>
        <w:jc w:val="both"/>
        <w:rPr>
          <w:rFonts w:ascii="Verdana" w:hAnsi="Verdana"/>
          <w:i/>
          <w:iCs/>
          <w:sz w:val="17"/>
          <w:szCs w:val="17"/>
          <w:lang w:val="en-GB"/>
        </w:rPr>
      </w:pPr>
      <w:r w:rsidRPr="000E2703">
        <w:rPr>
          <w:rFonts w:ascii="Verdana" w:hAnsi="Verdana"/>
          <w:sz w:val="17"/>
          <w:szCs w:val="17"/>
          <w:lang w:val="en-GB"/>
        </w:rPr>
        <w:t>The liabilities and guarantees under this Agreement shall become prescribed between the Parties hereto after a period of 10 years reckoning from the termination thereof, but in the event of any proceedings between the Parties hereto or towards the Public Authorities or third  parties they shall be suspended to 6 months after the final and binding judgment on such dispute</w:t>
      </w:r>
      <w:r w:rsidRPr="000E2703">
        <w:rPr>
          <w:rFonts w:ascii="Verdana" w:hAnsi="Verdana"/>
          <w:i/>
          <w:iCs/>
          <w:sz w:val="17"/>
          <w:szCs w:val="17"/>
          <w:lang w:val="en-GB"/>
        </w:rPr>
        <w:t>.</w:t>
      </w:r>
    </w:p>
    <w:p w14:paraId="2D4C9857" w14:textId="77777777" w:rsidR="009F07D2" w:rsidRDefault="009F07D2" w:rsidP="00E66225">
      <w:pPr>
        <w:autoSpaceDE w:val="0"/>
        <w:autoSpaceDN w:val="0"/>
        <w:adjustRightInd w:val="0"/>
        <w:jc w:val="both"/>
        <w:rPr>
          <w:rFonts w:ascii="Verdana" w:hAnsi="Verdana"/>
          <w:i/>
          <w:iCs/>
          <w:sz w:val="17"/>
          <w:szCs w:val="17"/>
          <w:lang w:val="en-GB"/>
        </w:rPr>
      </w:pPr>
    </w:p>
    <w:p w14:paraId="6E7CFB26" w14:textId="77777777" w:rsidR="009F07D2" w:rsidRPr="000E2703" w:rsidRDefault="009F07D2" w:rsidP="00E66225">
      <w:pPr>
        <w:autoSpaceDE w:val="0"/>
        <w:autoSpaceDN w:val="0"/>
        <w:adjustRightInd w:val="0"/>
        <w:jc w:val="both"/>
        <w:rPr>
          <w:rFonts w:ascii="Verdana" w:hAnsi="Verdana"/>
          <w:i/>
          <w:iCs/>
          <w:sz w:val="17"/>
          <w:szCs w:val="17"/>
          <w:lang w:val="en-GB"/>
        </w:rPr>
      </w:pPr>
    </w:p>
    <w:p w14:paraId="4BBBCDD3" w14:textId="77777777" w:rsidR="00060A89" w:rsidRPr="000E2703" w:rsidRDefault="00060A89" w:rsidP="00E66225">
      <w:pPr>
        <w:autoSpaceDE w:val="0"/>
        <w:autoSpaceDN w:val="0"/>
        <w:adjustRightInd w:val="0"/>
        <w:jc w:val="both"/>
        <w:rPr>
          <w:rFonts w:ascii="Verdana" w:hAnsi="Verdana"/>
          <w:i/>
          <w:iCs/>
          <w:sz w:val="17"/>
          <w:szCs w:val="17"/>
          <w:lang w:val="en-GB"/>
        </w:rPr>
      </w:pPr>
    </w:p>
    <w:p w14:paraId="7ED3FC94" w14:textId="77777777" w:rsidR="00060A89" w:rsidRPr="009F07D2" w:rsidRDefault="009F07D2" w:rsidP="009F07D2">
      <w:pPr>
        <w:keepNext/>
        <w:shd w:val="clear" w:color="auto" w:fill="CCCCCC"/>
        <w:tabs>
          <w:tab w:val="left" w:pos="1140"/>
        </w:tabs>
        <w:jc w:val="both"/>
        <w:outlineLvl w:val="0"/>
        <w:rPr>
          <w:rFonts w:ascii="Verdana" w:hAnsi="Verdana"/>
          <w:b/>
          <w:i/>
          <w:sz w:val="17"/>
          <w:szCs w:val="17"/>
          <w:u w:val="single"/>
          <w:lang w:val="en-US"/>
        </w:rPr>
      </w:pPr>
      <w:r w:rsidRPr="000E2703">
        <w:rPr>
          <w:rFonts w:ascii="Verdana" w:hAnsi="Verdana"/>
          <w:b/>
          <w:i/>
          <w:sz w:val="17"/>
          <w:szCs w:val="17"/>
          <w:u w:val="single"/>
          <w:lang w:val="en-US"/>
        </w:rPr>
        <w:t xml:space="preserve">Article </w:t>
      </w:r>
      <w:r w:rsidR="00B25A2C">
        <w:rPr>
          <w:rFonts w:ascii="Verdana" w:hAnsi="Verdana"/>
          <w:b/>
          <w:i/>
          <w:sz w:val="17"/>
          <w:szCs w:val="17"/>
          <w:u w:val="single"/>
          <w:lang w:val="en-US"/>
        </w:rPr>
        <w:t>9</w:t>
      </w:r>
      <w:r w:rsidRPr="000E2703">
        <w:rPr>
          <w:rFonts w:ascii="Verdana" w:hAnsi="Verdana"/>
          <w:b/>
          <w:i/>
          <w:sz w:val="17"/>
          <w:szCs w:val="17"/>
          <w:u w:val="single"/>
          <w:lang w:val="en-US"/>
        </w:rPr>
        <w:t>.</w:t>
      </w:r>
      <w:r w:rsidRPr="000E2703">
        <w:rPr>
          <w:rFonts w:ascii="Verdana" w:hAnsi="Verdana"/>
          <w:b/>
          <w:i/>
          <w:sz w:val="17"/>
          <w:szCs w:val="17"/>
          <w:u w:val="single"/>
          <w:lang w:val="en-US"/>
        </w:rPr>
        <w:tab/>
        <w:t xml:space="preserve"> </w:t>
      </w:r>
      <w:r w:rsidR="00060A89" w:rsidRPr="009F07D2">
        <w:rPr>
          <w:rFonts w:ascii="Verdana" w:hAnsi="Verdana"/>
          <w:b/>
          <w:i/>
          <w:sz w:val="17"/>
          <w:szCs w:val="17"/>
          <w:u w:val="single"/>
          <w:lang w:val="en-US"/>
        </w:rPr>
        <w:t>Jurisdiction and Administration of Justice</w:t>
      </w:r>
    </w:p>
    <w:p w14:paraId="258DAD4F" w14:textId="77777777" w:rsidR="00060A89" w:rsidRPr="000E2703" w:rsidRDefault="00060A89" w:rsidP="00E66225">
      <w:pPr>
        <w:autoSpaceDE w:val="0"/>
        <w:autoSpaceDN w:val="0"/>
        <w:adjustRightInd w:val="0"/>
        <w:jc w:val="both"/>
        <w:rPr>
          <w:rFonts w:ascii="Verdana" w:hAnsi="Verdana"/>
          <w:sz w:val="17"/>
          <w:szCs w:val="17"/>
          <w:lang w:val="en-GB"/>
        </w:rPr>
      </w:pPr>
    </w:p>
    <w:p w14:paraId="473E66C5"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This Agreement shall be governed only by the laws of Belgium.</w:t>
      </w:r>
    </w:p>
    <w:p w14:paraId="3FF980D0" w14:textId="77777777" w:rsidR="00060A89" w:rsidRPr="000E2703" w:rsidRDefault="00060A89" w:rsidP="00E66225">
      <w:pPr>
        <w:autoSpaceDE w:val="0"/>
        <w:autoSpaceDN w:val="0"/>
        <w:adjustRightInd w:val="0"/>
        <w:jc w:val="both"/>
        <w:rPr>
          <w:rFonts w:ascii="Verdana" w:hAnsi="Verdana"/>
          <w:sz w:val="17"/>
          <w:szCs w:val="17"/>
          <w:lang w:val="en-GB"/>
        </w:rPr>
      </w:pPr>
    </w:p>
    <w:p w14:paraId="61CF7EF5"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The nullity or revocation of one clause of this Agreement shall not entail the nullity or revocation of the Agreement.</w:t>
      </w:r>
    </w:p>
    <w:p w14:paraId="70465D36" w14:textId="77777777" w:rsidR="00060A89" w:rsidRPr="000E2703" w:rsidRDefault="00060A89" w:rsidP="00E66225">
      <w:pPr>
        <w:autoSpaceDE w:val="0"/>
        <w:autoSpaceDN w:val="0"/>
        <w:adjustRightInd w:val="0"/>
        <w:jc w:val="both"/>
        <w:rPr>
          <w:rFonts w:ascii="Verdana" w:hAnsi="Verdana"/>
          <w:sz w:val="17"/>
          <w:szCs w:val="17"/>
          <w:lang w:val="en-GB"/>
        </w:rPr>
      </w:pPr>
    </w:p>
    <w:p w14:paraId="5672C326"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All and any such disputes between the contracting parties as may arise from this Agreement shall fall within the exclusive jurisdiction of the Courts of the place of the Responsible Representative’s registered office, without prejudice to the Responsible Representative’s right to bring the dispute before another Court himself.</w:t>
      </w:r>
      <w:r w:rsidR="00AF0C75">
        <w:rPr>
          <w:rFonts w:ascii="Verdana" w:hAnsi="Verdana"/>
          <w:sz w:val="17"/>
          <w:szCs w:val="17"/>
          <w:lang w:val="en-GB"/>
        </w:rPr>
        <w:t xml:space="preserve">  This agreement replaces any prior agreement.</w:t>
      </w:r>
    </w:p>
    <w:p w14:paraId="0BB55D41" w14:textId="77777777" w:rsidR="00060A89" w:rsidRDefault="00060A89" w:rsidP="00E66225">
      <w:pPr>
        <w:autoSpaceDE w:val="0"/>
        <w:autoSpaceDN w:val="0"/>
        <w:adjustRightInd w:val="0"/>
        <w:jc w:val="both"/>
        <w:rPr>
          <w:rFonts w:ascii="Verdana" w:hAnsi="Verdana"/>
          <w:sz w:val="17"/>
          <w:szCs w:val="17"/>
          <w:lang w:val="en-GB"/>
        </w:rPr>
      </w:pPr>
    </w:p>
    <w:p w14:paraId="47C72EED" w14:textId="77777777" w:rsidR="009F07D2" w:rsidRDefault="009F07D2" w:rsidP="00E66225">
      <w:pPr>
        <w:autoSpaceDE w:val="0"/>
        <w:autoSpaceDN w:val="0"/>
        <w:adjustRightInd w:val="0"/>
        <w:jc w:val="both"/>
        <w:rPr>
          <w:rFonts w:ascii="Verdana" w:hAnsi="Verdana"/>
          <w:sz w:val="17"/>
          <w:szCs w:val="17"/>
          <w:lang w:val="en-GB"/>
        </w:rPr>
      </w:pPr>
    </w:p>
    <w:p w14:paraId="3F60094C" w14:textId="77777777" w:rsidR="00B0532E" w:rsidRPr="000E2703" w:rsidRDefault="00B0532E" w:rsidP="00E66225">
      <w:pPr>
        <w:autoSpaceDE w:val="0"/>
        <w:autoSpaceDN w:val="0"/>
        <w:adjustRightInd w:val="0"/>
        <w:jc w:val="both"/>
        <w:rPr>
          <w:rFonts w:ascii="Verdana" w:hAnsi="Verdana"/>
          <w:sz w:val="17"/>
          <w:szCs w:val="17"/>
          <w:lang w:val="en-GB"/>
        </w:rPr>
      </w:pPr>
    </w:p>
    <w:p w14:paraId="62518239" w14:textId="77777777" w:rsidR="00060A89" w:rsidRPr="000E2703"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Antwerp,</w:t>
      </w:r>
    </w:p>
    <w:p w14:paraId="6BFDA7D6" w14:textId="77777777" w:rsidR="00060A89" w:rsidRDefault="00060A89" w:rsidP="00E66225">
      <w:pPr>
        <w:autoSpaceDE w:val="0"/>
        <w:autoSpaceDN w:val="0"/>
        <w:adjustRightInd w:val="0"/>
        <w:jc w:val="both"/>
        <w:rPr>
          <w:rFonts w:ascii="Verdana" w:hAnsi="Verdana"/>
          <w:sz w:val="17"/>
          <w:szCs w:val="17"/>
          <w:lang w:val="en-GB"/>
        </w:rPr>
      </w:pPr>
    </w:p>
    <w:p w14:paraId="7D1CA27E" w14:textId="77777777" w:rsidR="009F07D2" w:rsidRPr="000E2703" w:rsidRDefault="009F07D2" w:rsidP="00E66225">
      <w:pPr>
        <w:autoSpaceDE w:val="0"/>
        <w:autoSpaceDN w:val="0"/>
        <w:adjustRightInd w:val="0"/>
        <w:jc w:val="both"/>
        <w:rPr>
          <w:rFonts w:ascii="Verdana" w:hAnsi="Verdana"/>
          <w:sz w:val="17"/>
          <w:szCs w:val="17"/>
          <w:lang w:val="en-GB"/>
        </w:rPr>
      </w:pPr>
    </w:p>
    <w:p w14:paraId="4E92AF63" w14:textId="77777777" w:rsidR="00060A89" w:rsidRDefault="00060A89" w:rsidP="00E66225">
      <w:pPr>
        <w:autoSpaceDE w:val="0"/>
        <w:autoSpaceDN w:val="0"/>
        <w:adjustRightInd w:val="0"/>
        <w:jc w:val="both"/>
        <w:rPr>
          <w:rFonts w:ascii="Verdana" w:hAnsi="Verdana"/>
          <w:sz w:val="17"/>
          <w:szCs w:val="17"/>
          <w:lang w:val="en-GB"/>
        </w:rPr>
      </w:pPr>
      <w:r w:rsidRPr="000E2703">
        <w:rPr>
          <w:rFonts w:ascii="Verdana" w:hAnsi="Verdana"/>
          <w:sz w:val="17"/>
          <w:szCs w:val="17"/>
          <w:lang w:val="en-GB"/>
        </w:rPr>
        <w:t>Each Party hereto acknowledges having received one original copy.</w:t>
      </w:r>
    </w:p>
    <w:p w14:paraId="6C5F4D4B" w14:textId="77777777" w:rsidR="00A62D6E" w:rsidRPr="000E2703" w:rsidRDefault="00A62D6E" w:rsidP="00E66225">
      <w:pPr>
        <w:autoSpaceDE w:val="0"/>
        <w:autoSpaceDN w:val="0"/>
        <w:adjustRightInd w:val="0"/>
        <w:jc w:val="both"/>
        <w:rPr>
          <w:rFonts w:ascii="Verdana" w:hAnsi="Verdana"/>
          <w:sz w:val="17"/>
          <w:szCs w:val="17"/>
          <w:lang w:val="en-GB"/>
        </w:rPr>
      </w:pPr>
      <w:r>
        <w:rPr>
          <w:rFonts w:ascii="Verdana" w:hAnsi="Verdana"/>
          <w:sz w:val="17"/>
          <w:szCs w:val="17"/>
          <w:lang w:val="en-GB"/>
        </w:rPr>
        <w:t>The principal includes a copy of his/her passport and an excerpt from the chamber of commerce</w:t>
      </w:r>
    </w:p>
    <w:p w14:paraId="1F251868" w14:textId="77777777" w:rsidR="00060A89" w:rsidRPr="000E2703" w:rsidRDefault="00060A89" w:rsidP="00E66225">
      <w:pPr>
        <w:autoSpaceDE w:val="0"/>
        <w:autoSpaceDN w:val="0"/>
        <w:adjustRightInd w:val="0"/>
        <w:jc w:val="both"/>
        <w:rPr>
          <w:rFonts w:ascii="Verdana" w:hAnsi="Verdana"/>
          <w:sz w:val="17"/>
          <w:szCs w:val="17"/>
          <w:lang w:val="en-GB"/>
        </w:rPr>
      </w:pPr>
    </w:p>
    <w:p w14:paraId="6D25FF75" w14:textId="77777777" w:rsidR="00060A89" w:rsidRPr="000E2703" w:rsidRDefault="00060A89" w:rsidP="00E66225">
      <w:pPr>
        <w:autoSpaceDE w:val="0"/>
        <w:autoSpaceDN w:val="0"/>
        <w:adjustRightInd w:val="0"/>
        <w:jc w:val="both"/>
        <w:rPr>
          <w:rFonts w:ascii="Verdana" w:hAnsi="Verdana"/>
          <w:sz w:val="17"/>
          <w:szCs w:val="17"/>
          <w:lang w:val="en-GB"/>
        </w:rPr>
      </w:pPr>
    </w:p>
    <w:p w14:paraId="65C615C0" w14:textId="77777777" w:rsidR="0097294E" w:rsidRPr="000E2703" w:rsidRDefault="0097294E" w:rsidP="00E66225">
      <w:pPr>
        <w:autoSpaceDE w:val="0"/>
        <w:autoSpaceDN w:val="0"/>
        <w:adjustRightInd w:val="0"/>
        <w:jc w:val="both"/>
        <w:rPr>
          <w:rFonts w:ascii="Verdana" w:hAnsi="Verdana"/>
          <w:sz w:val="17"/>
          <w:szCs w:val="17"/>
          <w:lang w:val="en-GB"/>
        </w:rPr>
      </w:pPr>
    </w:p>
    <w:p w14:paraId="7B3D5677" w14:textId="77777777" w:rsidR="0097294E" w:rsidRPr="000E2703" w:rsidRDefault="0097294E" w:rsidP="00E66225">
      <w:pPr>
        <w:autoSpaceDE w:val="0"/>
        <w:autoSpaceDN w:val="0"/>
        <w:adjustRightInd w:val="0"/>
        <w:jc w:val="both"/>
        <w:rPr>
          <w:rFonts w:ascii="Verdana" w:hAnsi="Verdana"/>
          <w:sz w:val="17"/>
          <w:szCs w:val="17"/>
          <w:lang w:val="en-GB"/>
        </w:rPr>
      </w:pPr>
    </w:p>
    <w:p w14:paraId="7B2B0CC3" w14:textId="77777777" w:rsidR="00AE2B03" w:rsidRPr="000E2703" w:rsidRDefault="00AE2B03" w:rsidP="00E66225">
      <w:pPr>
        <w:autoSpaceDE w:val="0"/>
        <w:autoSpaceDN w:val="0"/>
        <w:adjustRightInd w:val="0"/>
        <w:jc w:val="both"/>
        <w:rPr>
          <w:rFonts w:ascii="Verdana" w:hAnsi="Verdana"/>
          <w:sz w:val="17"/>
          <w:szCs w:val="17"/>
          <w:lang w:val="en-GB"/>
        </w:rPr>
      </w:pPr>
    </w:p>
    <w:p w14:paraId="3D9586A8" w14:textId="77777777" w:rsidR="0097294E" w:rsidRPr="000E2703" w:rsidRDefault="0097294E" w:rsidP="00E66225">
      <w:pPr>
        <w:autoSpaceDE w:val="0"/>
        <w:autoSpaceDN w:val="0"/>
        <w:adjustRightInd w:val="0"/>
        <w:jc w:val="both"/>
        <w:rPr>
          <w:rFonts w:ascii="Verdana" w:hAnsi="Verdana"/>
          <w:sz w:val="17"/>
          <w:szCs w:val="17"/>
          <w:lang w:val="en-GB"/>
        </w:rPr>
      </w:pPr>
    </w:p>
    <w:p w14:paraId="2C5BB193" w14:textId="77777777" w:rsidR="0097294E" w:rsidRPr="000E2703" w:rsidRDefault="0097294E" w:rsidP="00E66225">
      <w:pPr>
        <w:autoSpaceDE w:val="0"/>
        <w:autoSpaceDN w:val="0"/>
        <w:adjustRightInd w:val="0"/>
        <w:jc w:val="both"/>
        <w:rPr>
          <w:rFonts w:ascii="Verdana" w:hAnsi="Verdana"/>
          <w:sz w:val="17"/>
          <w:szCs w:val="17"/>
          <w:lang w:val="en-GB"/>
        </w:rPr>
      </w:pPr>
    </w:p>
    <w:p w14:paraId="54B8265F" w14:textId="77777777" w:rsidR="0097294E" w:rsidRPr="000E2703" w:rsidRDefault="0097294E" w:rsidP="00E66225">
      <w:pPr>
        <w:autoSpaceDE w:val="0"/>
        <w:autoSpaceDN w:val="0"/>
        <w:adjustRightInd w:val="0"/>
        <w:jc w:val="both"/>
        <w:rPr>
          <w:rFonts w:ascii="Verdana" w:hAnsi="Verdana"/>
          <w:sz w:val="17"/>
          <w:szCs w:val="17"/>
          <w:lang w:val="en-GB"/>
        </w:rPr>
      </w:pPr>
    </w:p>
    <w:p w14:paraId="37A4FFC6" w14:textId="77777777" w:rsidR="0097294E" w:rsidRPr="000E2703" w:rsidRDefault="0097294E" w:rsidP="00E66225">
      <w:pPr>
        <w:autoSpaceDE w:val="0"/>
        <w:autoSpaceDN w:val="0"/>
        <w:adjustRightInd w:val="0"/>
        <w:jc w:val="both"/>
        <w:rPr>
          <w:rFonts w:ascii="Verdana" w:hAnsi="Verdana"/>
          <w:sz w:val="17"/>
          <w:szCs w:val="17"/>
          <w:lang w:val="en-GB"/>
        </w:rPr>
      </w:pPr>
    </w:p>
    <w:p w14:paraId="4FF53309" w14:textId="77777777" w:rsidR="0097294E" w:rsidRPr="000E2703" w:rsidRDefault="0097294E" w:rsidP="00E66225">
      <w:pPr>
        <w:autoSpaceDE w:val="0"/>
        <w:autoSpaceDN w:val="0"/>
        <w:adjustRightInd w:val="0"/>
        <w:jc w:val="both"/>
        <w:rPr>
          <w:rFonts w:ascii="Verdana" w:hAnsi="Verdana"/>
          <w:sz w:val="17"/>
          <w:szCs w:val="17"/>
          <w:lang w:val="en-GB"/>
        </w:rPr>
      </w:pPr>
    </w:p>
    <w:p w14:paraId="0CB3AD86" w14:textId="77777777" w:rsidR="0097294E" w:rsidRPr="000E2703" w:rsidRDefault="0097294E" w:rsidP="00E66225">
      <w:pPr>
        <w:autoSpaceDE w:val="0"/>
        <w:autoSpaceDN w:val="0"/>
        <w:adjustRightInd w:val="0"/>
        <w:jc w:val="both"/>
        <w:rPr>
          <w:rFonts w:ascii="Verdana" w:hAnsi="Verdana"/>
          <w:sz w:val="17"/>
          <w:szCs w:val="17"/>
          <w:lang w:val="en-GB"/>
        </w:rPr>
      </w:pPr>
    </w:p>
    <w:p w14:paraId="6414AB92" w14:textId="77777777" w:rsidR="0097294E" w:rsidRPr="000E2703" w:rsidRDefault="0097294E" w:rsidP="00E66225">
      <w:pPr>
        <w:autoSpaceDE w:val="0"/>
        <w:autoSpaceDN w:val="0"/>
        <w:adjustRightInd w:val="0"/>
        <w:jc w:val="both"/>
        <w:rPr>
          <w:rFonts w:ascii="Verdana" w:hAnsi="Verdana"/>
          <w:sz w:val="17"/>
          <w:szCs w:val="17"/>
          <w:lang w:val="en-GB"/>
        </w:rPr>
      </w:pPr>
    </w:p>
    <w:p w14:paraId="0806DB3B" w14:textId="77777777" w:rsidR="0097294E" w:rsidRPr="000E2703" w:rsidRDefault="0097294E" w:rsidP="00E66225">
      <w:pPr>
        <w:autoSpaceDE w:val="0"/>
        <w:autoSpaceDN w:val="0"/>
        <w:adjustRightInd w:val="0"/>
        <w:jc w:val="both"/>
        <w:rPr>
          <w:rFonts w:ascii="Verdana" w:hAnsi="Verdana"/>
          <w:sz w:val="17"/>
          <w:szCs w:val="17"/>
          <w:lang w:val="en-GB"/>
        </w:rPr>
      </w:pPr>
    </w:p>
    <w:p w14:paraId="0A151C16" w14:textId="77777777" w:rsidR="0097294E" w:rsidRPr="000E2703" w:rsidRDefault="0097294E" w:rsidP="00E66225">
      <w:pPr>
        <w:autoSpaceDE w:val="0"/>
        <w:autoSpaceDN w:val="0"/>
        <w:adjustRightInd w:val="0"/>
        <w:jc w:val="both"/>
        <w:rPr>
          <w:rFonts w:ascii="Verdana" w:hAnsi="Verdana"/>
          <w:sz w:val="17"/>
          <w:szCs w:val="17"/>
          <w:lang w:val="en-GB"/>
        </w:rPr>
      </w:pPr>
    </w:p>
    <w:p w14:paraId="66E32D90" w14:textId="77777777" w:rsidR="0097294E" w:rsidRPr="000E2703" w:rsidRDefault="0097294E" w:rsidP="00E66225">
      <w:pPr>
        <w:autoSpaceDE w:val="0"/>
        <w:autoSpaceDN w:val="0"/>
        <w:adjustRightInd w:val="0"/>
        <w:jc w:val="both"/>
        <w:rPr>
          <w:rFonts w:ascii="Verdana" w:hAnsi="Verdana"/>
          <w:sz w:val="17"/>
          <w:szCs w:val="17"/>
          <w:lang w:val="en-GB"/>
        </w:rPr>
      </w:pPr>
    </w:p>
    <w:p w14:paraId="3457E8A5" w14:textId="77777777" w:rsidR="0097294E" w:rsidRPr="000E2703" w:rsidRDefault="0097294E" w:rsidP="00E66225">
      <w:pPr>
        <w:autoSpaceDE w:val="0"/>
        <w:autoSpaceDN w:val="0"/>
        <w:adjustRightInd w:val="0"/>
        <w:jc w:val="both"/>
        <w:rPr>
          <w:rFonts w:ascii="Verdana" w:hAnsi="Verdana"/>
          <w:sz w:val="17"/>
          <w:szCs w:val="17"/>
          <w:lang w:val="en-GB"/>
        </w:rPr>
      </w:pPr>
    </w:p>
    <w:p w14:paraId="2B84DB08" w14:textId="77777777" w:rsidR="0097294E" w:rsidRPr="000E2703" w:rsidRDefault="0097294E" w:rsidP="00E66225">
      <w:pPr>
        <w:autoSpaceDE w:val="0"/>
        <w:autoSpaceDN w:val="0"/>
        <w:adjustRightInd w:val="0"/>
        <w:jc w:val="both"/>
        <w:rPr>
          <w:rFonts w:ascii="Verdana" w:hAnsi="Verdana"/>
          <w:sz w:val="17"/>
          <w:szCs w:val="17"/>
          <w:lang w:val="en-GB"/>
        </w:rPr>
      </w:pPr>
    </w:p>
    <w:p w14:paraId="22D39AA0" w14:textId="77777777" w:rsidR="0097294E" w:rsidRPr="000E2703" w:rsidRDefault="0097294E" w:rsidP="00E66225">
      <w:pPr>
        <w:autoSpaceDE w:val="0"/>
        <w:autoSpaceDN w:val="0"/>
        <w:adjustRightInd w:val="0"/>
        <w:jc w:val="both"/>
        <w:rPr>
          <w:rFonts w:ascii="Verdana" w:hAnsi="Verdana"/>
          <w:sz w:val="17"/>
          <w:szCs w:val="17"/>
          <w:lang w:val="en-GB"/>
        </w:rPr>
      </w:pPr>
    </w:p>
    <w:p w14:paraId="2ADFA200" w14:textId="77777777" w:rsidR="0097294E" w:rsidRPr="000E2703" w:rsidRDefault="0097294E" w:rsidP="00E66225">
      <w:pPr>
        <w:autoSpaceDE w:val="0"/>
        <w:autoSpaceDN w:val="0"/>
        <w:adjustRightInd w:val="0"/>
        <w:jc w:val="both"/>
        <w:rPr>
          <w:rFonts w:ascii="Verdana" w:hAnsi="Verdana"/>
          <w:sz w:val="17"/>
          <w:szCs w:val="17"/>
          <w:lang w:val="en-GB"/>
        </w:rPr>
      </w:pPr>
    </w:p>
    <w:p w14:paraId="6056A47A" w14:textId="77777777" w:rsidR="00CB222B" w:rsidRDefault="00CB222B" w:rsidP="00E66225">
      <w:pPr>
        <w:autoSpaceDE w:val="0"/>
        <w:autoSpaceDN w:val="0"/>
        <w:adjustRightInd w:val="0"/>
        <w:jc w:val="both"/>
        <w:rPr>
          <w:rFonts w:ascii="Verdana" w:hAnsi="Verdana"/>
          <w:sz w:val="17"/>
          <w:szCs w:val="17"/>
          <w:lang w:val="en-GB"/>
        </w:rPr>
      </w:pPr>
    </w:p>
    <w:p w14:paraId="76F0CB49" w14:textId="77777777" w:rsidR="00125058" w:rsidRDefault="00125058" w:rsidP="00E66225">
      <w:pPr>
        <w:autoSpaceDE w:val="0"/>
        <w:autoSpaceDN w:val="0"/>
        <w:adjustRightInd w:val="0"/>
        <w:jc w:val="both"/>
        <w:rPr>
          <w:rFonts w:ascii="Verdana" w:hAnsi="Verdana"/>
          <w:sz w:val="17"/>
          <w:szCs w:val="17"/>
          <w:lang w:val="en-US"/>
        </w:rPr>
      </w:pPr>
    </w:p>
    <w:p w14:paraId="0EB3B01A" w14:textId="77777777" w:rsidR="003B7016" w:rsidRDefault="003B7016" w:rsidP="00E66225">
      <w:pPr>
        <w:autoSpaceDE w:val="0"/>
        <w:autoSpaceDN w:val="0"/>
        <w:adjustRightInd w:val="0"/>
        <w:jc w:val="both"/>
        <w:rPr>
          <w:rFonts w:ascii="Verdana" w:hAnsi="Verdana"/>
          <w:sz w:val="17"/>
          <w:szCs w:val="17"/>
          <w:lang w:val="en-US"/>
        </w:rPr>
      </w:pPr>
    </w:p>
    <w:p w14:paraId="1E777D3C" w14:textId="77777777" w:rsidR="003B7016" w:rsidRDefault="003B7016" w:rsidP="00E66225">
      <w:pPr>
        <w:autoSpaceDE w:val="0"/>
        <w:autoSpaceDN w:val="0"/>
        <w:adjustRightInd w:val="0"/>
        <w:jc w:val="both"/>
        <w:rPr>
          <w:rFonts w:ascii="Verdana" w:hAnsi="Verdana"/>
          <w:sz w:val="17"/>
          <w:szCs w:val="17"/>
          <w:lang w:val="en-US"/>
        </w:rPr>
      </w:pPr>
    </w:p>
    <w:p w14:paraId="690C2B94" w14:textId="77777777" w:rsidR="003B7016" w:rsidRDefault="003B7016" w:rsidP="00E66225">
      <w:pPr>
        <w:autoSpaceDE w:val="0"/>
        <w:autoSpaceDN w:val="0"/>
        <w:adjustRightInd w:val="0"/>
        <w:jc w:val="both"/>
        <w:rPr>
          <w:rFonts w:ascii="Verdana" w:hAnsi="Verdana"/>
          <w:sz w:val="17"/>
          <w:szCs w:val="17"/>
          <w:lang w:val="en-US"/>
        </w:rPr>
      </w:pPr>
    </w:p>
    <w:p w14:paraId="12F0C33B" w14:textId="77777777" w:rsidR="003B7016" w:rsidRDefault="003B7016" w:rsidP="00E66225">
      <w:pPr>
        <w:autoSpaceDE w:val="0"/>
        <w:autoSpaceDN w:val="0"/>
        <w:adjustRightInd w:val="0"/>
        <w:jc w:val="both"/>
        <w:rPr>
          <w:rFonts w:ascii="Verdana" w:hAnsi="Verdana"/>
          <w:sz w:val="17"/>
          <w:szCs w:val="17"/>
          <w:lang w:val="en-US"/>
        </w:rPr>
      </w:pPr>
    </w:p>
    <w:p w14:paraId="397E6894" w14:textId="77777777" w:rsidR="003B7016" w:rsidRDefault="003B7016" w:rsidP="00E66225">
      <w:pPr>
        <w:autoSpaceDE w:val="0"/>
        <w:autoSpaceDN w:val="0"/>
        <w:adjustRightInd w:val="0"/>
        <w:jc w:val="both"/>
        <w:rPr>
          <w:rFonts w:ascii="Verdana" w:hAnsi="Verdana"/>
          <w:sz w:val="17"/>
          <w:szCs w:val="17"/>
          <w:lang w:val="en-US"/>
        </w:rPr>
      </w:pPr>
    </w:p>
    <w:p w14:paraId="417ECDCE" w14:textId="77777777" w:rsidR="003B7016" w:rsidRDefault="003B7016" w:rsidP="00E66225">
      <w:pPr>
        <w:autoSpaceDE w:val="0"/>
        <w:autoSpaceDN w:val="0"/>
        <w:adjustRightInd w:val="0"/>
        <w:jc w:val="both"/>
        <w:rPr>
          <w:rFonts w:ascii="Verdana" w:hAnsi="Verdana"/>
          <w:sz w:val="17"/>
          <w:szCs w:val="17"/>
          <w:lang w:val="en-US"/>
        </w:rPr>
      </w:pPr>
    </w:p>
    <w:p w14:paraId="38AA4216" w14:textId="77777777" w:rsidR="003B7016" w:rsidRDefault="003B7016" w:rsidP="00E66225">
      <w:pPr>
        <w:autoSpaceDE w:val="0"/>
        <w:autoSpaceDN w:val="0"/>
        <w:adjustRightInd w:val="0"/>
        <w:jc w:val="both"/>
        <w:rPr>
          <w:rFonts w:ascii="Verdana" w:hAnsi="Verdana"/>
          <w:sz w:val="17"/>
          <w:szCs w:val="17"/>
          <w:lang w:val="en-US"/>
        </w:rPr>
      </w:pPr>
    </w:p>
    <w:p w14:paraId="76B60F32" w14:textId="77777777" w:rsidR="003B7016" w:rsidRDefault="003B7016" w:rsidP="00E66225">
      <w:pPr>
        <w:autoSpaceDE w:val="0"/>
        <w:autoSpaceDN w:val="0"/>
        <w:adjustRightInd w:val="0"/>
        <w:jc w:val="both"/>
        <w:rPr>
          <w:rFonts w:ascii="Verdana" w:hAnsi="Verdana"/>
          <w:sz w:val="17"/>
          <w:szCs w:val="17"/>
          <w:lang w:val="en-US"/>
        </w:rPr>
      </w:pPr>
    </w:p>
    <w:p w14:paraId="4171DCC3" w14:textId="77777777" w:rsidR="003B7016" w:rsidRDefault="003B7016" w:rsidP="00E66225">
      <w:pPr>
        <w:autoSpaceDE w:val="0"/>
        <w:autoSpaceDN w:val="0"/>
        <w:adjustRightInd w:val="0"/>
        <w:jc w:val="both"/>
        <w:rPr>
          <w:rFonts w:ascii="Verdana" w:hAnsi="Verdana"/>
          <w:sz w:val="17"/>
          <w:szCs w:val="17"/>
          <w:lang w:val="en-US"/>
        </w:rPr>
      </w:pPr>
    </w:p>
    <w:p w14:paraId="482EF862" w14:textId="77777777" w:rsidR="003B7016" w:rsidRDefault="003B7016" w:rsidP="00E66225">
      <w:pPr>
        <w:autoSpaceDE w:val="0"/>
        <w:autoSpaceDN w:val="0"/>
        <w:adjustRightInd w:val="0"/>
        <w:jc w:val="both"/>
        <w:rPr>
          <w:rFonts w:ascii="Verdana" w:hAnsi="Verdana"/>
          <w:sz w:val="17"/>
          <w:szCs w:val="17"/>
          <w:lang w:val="en-US"/>
        </w:rPr>
      </w:pPr>
    </w:p>
    <w:p w14:paraId="4CFBB5BF" w14:textId="77777777" w:rsidR="003B7016" w:rsidRDefault="003B7016" w:rsidP="00E66225">
      <w:pPr>
        <w:autoSpaceDE w:val="0"/>
        <w:autoSpaceDN w:val="0"/>
        <w:adjustRightInd w:val="0"/>
        <w:jc w:val="both"/>
        <w:rPr>
          <w:rFonts w:ascii="Verdana" w:hAnsi="Verdana"/>
          <w:sz w:val="17"/>
          <w:szCs w:val="17"/>
          <w:lang w:val="en-US"/>
        </w:rPr>
      </w:pPr>
    </w:p>
    <w:p w14:paraId="6F783AAC" w14:textId="77777777" w:rsidR="003B7016" w:rsidRDefault="003B7016" w:rsidP="00E66225">
      <w:pPr>
        <w:autoSpaceDE w:val="0"/>
        <w:autoSpaceDN w:val="0"/>
        <w:adjustRightInd w:val="0"/>
        <w:jc w:val="both"/>
        <w:rPr>
          <w:rFonts w:ascii="Verdana" w:hAnsi="Verdana"/>
          <w:sz w:val="17"/>
          <w:szCs w:val="17"/>
          <w:lang w:val="en-US"/>
        </w:rPr>
      </w:pPr>
    </w:p>
    <w:p w14:paraId="726FD3F7" w14:textId="77777777" w:rsidR="003B7016" w:rsidRDefault="003B7016" w:rsidP="00E66225">
      <w:pPr>
        <w:autoSpaceDE w:val="0"/>
        <w:autoSpaceDN w:val="0"/>
        <w:adjustRightInd w:val="0"/>
        <w:jc w:val="both"/>
        <w:rPr>
          <w:rFonts w:ascii="Verdana" w:hAnsi="Verdana"/>
          <w:sz w:val="17"/>
          <w:szCs w:val="17"/>
          <w:lang w:val="en-US"/>
        </w:rPr>
      </w:pPr>
    </w:p>
    <w:p w14:paraId="472391C2" w14:textId="77777777" w:rsidR="003B7016" w:rsidRDefault="003B7016" w:rsidP="00E66225">
      <w:pPr>
        <w:autoSpaceDE w:val="0"/>
        <w:autoSpaceDN w:val="0"/>
        <w:adjustRightInd w:val="0"/>
        <w:jc w:val="both"/>
        <w:rPr>
          <w:rFonts w:ascii="Verdana" w:hAnsi="Verdana"/>
          <w:sz w:val="17"/>
          <w:szCs w:val="17"/>
          <w:lang w:val="en-US"/>
        </w:rPr>
      </w:pPr>
    </w:p>
    <w:p w14:paraId="3A9B9006" w14:textId="77777777" w:rsidR="003B7016" w:rsidRDefault="003B7016" w:rsidP="003B7016">
      <w:pPr>
        <w:autoSpaceDE w:val="0"/>
        <w:autoSpaceDN w:val="0"/>
        <w:adjustRightInd w:val="0"/>
        <w:jc w:val="both"/>
        <w:rPr>
          <w:rFonts w:ascii="Verdana" w:hAnsi="Verdana"/>
          <w:b/>
          <w:sz w:val="17"/>
          <w:szCs w:val="17"/>
          <w:lang w:val="en-GB"/>
        </w:rPr>
      </w:pPr>
      <w:r w:rsidRPr="003B7016">
        <w:rPr>
          <w:rFonts w:ascii="Verdana" w:hAnsi="Verdana"/>
          <w:b/>
          <w:sz w:val="17"/>
          <w:szCs w:val="17"/>
          <w:lang w:val="en-GB"/>
        </w:rPr>
        <w:t xml:space="preserve">APPENDIX 1. Documents to be transferred per presumption. </w:t>
      </w:r>
    </w:p>
    <w:p w14:paraId="7CF11A21" w14:textId="77777777" w:rsidR="003B7016" w:rsidRPr="003B7016" w:rsidRDefault="003B7016" w:rsidP="003B7016">
      <w:pPr>
        <w:autoSpaceDE w:val="0"/>
        <w:autoSpaceDN w:val="0"/>
        <w:adjustRightInd w:val="0"/>
        <w:jc w:val="both"/>
        <w:rPr>
          <w:rFonts w:ascii="Verdana" w:hAnsi="Verdana"/>
          <w:b/>
          <w:sz w:val="17"/>
          <w:szCs w:val="17"/>
          <w:lang w:val="en-GB"/>
        </w:rPr>
      </w:pPr>
    </w:p>
    <w:p w14:paraId="48847007" w14:textId="77777777" w:rsidR="003B7016" w:rsidRDefault="003B7016" w:rsidP="003B7016">
      <w:pPr>
        <w:numPr>
          <w:ilvl w:val="0"/>
          <w:numId w:val="11"/>
        </w:numPr>
        <w:autoSpaceDE w:val="0"/>
        <w:autoSpaceDN w:val="0"/>
        <w:adjustRightInd w:val="0"/>
        <w:jc w:val="both"/>
        <w:rPr>
          <w:rFonts w:ascii="Verdana" w:hAnsi="Verdana"/>
          <w:sz w:val="17"/>
          <w:szCs w:val="17"/>
          <w:lang w:val="en-GB"/>
        </w:rPr>
      </w:pPr>
      <w:r w:rsidRPr="003B7016">
        <w:rPr>
          <w:rFonts w:ascii="Verdana" w:hAnsi="Verdana"/>
          <w:sz w:val="17"/>
          <w:szCs w:val="17"/>
          <w:lang w:val="en-GB"/>
        </w:rPr>
        <w:t>Presumption 1 (based on article 3, par 2 &amp; 3 of Royal Decree no. 52 dated 11.12.2019)</w:t>
      </w:r>
    </w:p>
    <w:p w14:paraId="1BCAA91E" w14:textId="77777777" w:rsidR="003B7016" w:rsidRPr="003B7016" w:rsidRDefault="003B7016" w:rsidP="003B7016">
      <w:pPr>
        <w:autoSpaceDE w:val="0"/>
        <w:autoSpaceDN w:val="0"/>
        <w:adjustRightInd w:val="0"/>
        <w:ind w:left="720"/>
        <w:jc w:val="both"/>
        <w:rPr>
          <w:rFonts w:ascii="Verdana" w:hAnsi="Verdana"/>
          <w:sz w:val="17"/>
          <w:szCs w:val="17"/>
          <w:lang w:val="en-GB"/>
        </w:rPr>
      </w:pPr>
    </w:p>
    <w:p w14:paraId="48C69EF1" w14:textId="77777777" w:rsidR="003B7016" w:rsidRPr="003B7016" w:rsidRDefault="003B7016" w:rsidP="003B7016">
      <w:pPr>
        <w:numPr>
          <w:ilvl w:val="1"/>
          <w:numId w:val="11"/>
        </w:numPr>
        <w:autoSpaceDE w:val="0"/>
        <w:autoSpaceDN w:val="0"/>
        <w:adjustRightInd w:val="0"/>
        <w:jc w:val="both"/>
        <w:rPr>
          <w:rFonts w:ascii="Verdana" w:hAnsi="Verdana"/>
          <w:sz w:val="17"/>
          <w:szCs w:val="17"/>
          <w:lang w:val="en-GB"/>
        </w:rPr>
      </w:pPr>
      <w:r w:rsidRPr="003B7016">
        <w:rPr>
          <w:rFonts w:ascii="Verdana" w:hAnsi="Verdana"/>
          <w:sz w:val="17"/>
          <w:szCs w:val="17"/>
          <w:lang w:val="en-GB"/>
        </w:rPr>
        <w:t xml:space="preserve">The destination documents as specified in article 4 of Royal Decree no. 52 dated 11.12.2019 which were delivered during a period of maximum three consecutive calendar months to the same customer. </w:t>
      </w:r>
    </w:p>
    <w:p w14:paraId="06CC627D" w14:textId="77777777" w:rsidR="003B7016" w:rsidRDefault="003B7016" w:rsidP="003B7016">
      <w:pPr>
        <w:numPr>
          <w:ilvl w:val="1"/>
          <w:numId w:val="11"/>
        </w:numPr>
        <w:autoSpaceDE w:val="0"/>
        <w:autoSpaceDN w:val="0"/>
        <w:adjustRightInd w:val="0"/>
        <w:jc w:val="both"/>
        <w:rPr>
          <w:rFonts w:ascii="Verdana" w:hAnsi="Verdana"/>
          <w:sz w:val="17"/>
          <w:szCs w:val="17"/>
          <w:lang w:val="en-GB"/>
        </w:rPr>
      </w:pPr>
      <w:r w:rsidRPr="003B7016">
        <w:rPr>
          <w:rFonts w:ascii="Verdana" w:hAnsi="Verdana"/>
          <w:sz w:val="17"/>
          <w:szCs w:val="17"/>
          <w:lang w:val="en-GB"/>
        </w:rPr>
        <w:t>The invoice relating to the transport if the transport is carried out on behalf of the supplier.</w:t>
      </w:r>
    </w:p>
    <w:p w14:paraId="69EB0E34" w14:textId="77777777" w:rsidR="003B7016" w:rsidRPr="003B7016" w:rsidRDefault="003B7016" w:rsidP="003B7016">
      <w:pPr>
        <w:autoSpaceDE w:val="0"/>
        <w:autoSpaceDN w:val="0"/>
        <w:adjustRightInd w:val="0"/>
        <w:ind w:left="1440"/>
        <w:jc w:val="both"/>
        <w:rPr>
          <w:rFonts w:ascii="Verdana" w:hAnsi="Verdana"/>
          <w:sz w:val="17"/>
          <w:szCs w:val="17"/>
          <w:lang w:val="en-GB"/>
        </w:rPr>
      </w:pPr>
    </w:p>
    <w:p w14:paraId="798CD4F4" w14:textId="77777777" w:rsidR="003B7016" w:rsidRDefault="003B7016" w:rsidP="003B7016">
      <w:pPr>
        <w:numPr>
          <w:ilvl w:val="0"/>
          <w:numId w:val="11"/>
        </w:numPr>
        <w:autoSpaceDE w:val="0"/>
        <w:autoSpaceDN w:val="0"/>
        <w:adjustRightInd w:val="0"/>
        <w:jc w:val="both"/>
        <w:rPr>
          <w:rFonts w:ascii="Verdana" w:hAnsi="Verdana"/>
          <w:sz w:val="17"/>
          <w:szCs w:val="17"/>
          <w:lang w:val="en-GB"/>
        </w:rPr>
      </w:pPr>
      <w:r w:rsidRPr="003B7016">
        <w:rPr>
          <w:rFonts w:ascii="Verdana" w:hAnsi="Verdana"/>
          <w:sz w:val="17"/>
          <w:szCs w:val="17"/>
          <w:lang w:val="en-GB"/>
        </w:rPr>
        <w:t xml:space="preserve">Presumption 2 (based on article 45bis of Implementing Regulation EU 2018/1912 dated 4.12.2018) </w:t>
      </w:r>
    </w:p>
    <w:p w14:paraId="2AD27C58" w14:textId="77777777" w:rsidR="003B7016" w:rsidRPr="003B7016" w:rsidRDefault="003B7016" w:rsidP="003B7016">
      <w:pPr>
        <w:autoSpaceDE w:val="0"/>
        <w:autoSpaceDN w:val="0"/>
        <w:adjustRightInd w:val="0"/>
        <w:ind w:left="720"/>
        <w:jc w:val="both"/>
        <w:rPr>
          <w:rFonts w:ascii="Verdana" w:hAnsi="Verdana"/>
          <w:sz w:val="17"/>
          <w:szCs w:val="17"/>
          <w:lang w:val="en-GB"/>
        </w:rPr>
      </w:pPr>
    </w:p>
    <w:p w14:paraId="67F8FE6E" w14:textId="77777777" w:rsidR="003B7016" w:rsidRPr="003B7016" w:rsidRDefault="003B7016" w:rsidP="003B7016">
      <w:pPr>
        <w:numPr>
          <w:ilvl w:val="1"/>
          <w:numId w:val="11"/>
        </w:numPr>
        <w:autoSpaceDE w:val="0"/>
        <w:autoSpaceDN w:val="0"/>
        <w:adjustRightInd w:val="0"/>
        <w:jc w:val="both"/>
        <w:rPr>
          <w:rFonts w:ascii="Verdana" w:hAnsi="Verdana"/>
          <w:sz w:val="17"/>
          <w:szCs w:val="17"/>
          <w:lang w:val="en-GB"/>
        </w:rPr>
      </w:pPr>
      <w:r w:rsidRPr="003B7016">
        <w:rPr>
          <w:rFonts w:ascii="Verdana" w:hAnsi="Verdana"/>
          <w:sz w:val="17"/>
          <w:szCs w:val="17"/>
          <w:lang w:val="en-GB"/>
        </w:rPr>
        <w:t>Shipment or transport on behalf of the seller</w:t>
      </w:r>
    </w:p>
    <w:p w14:paraId="5645A038" w14:textId="77777777" w:rsidR="003B7016" w:rsidRPr="003B7016" w:rsidRDefault="003B7016" w:rsidP="003B7016">
      <w:pPr>
        <w:autoSpaceDE w:val="0"/>
        <w:autoSpaceDN w:val="0"/>
        <w:adjustRightInd w:val="0"/>
        <w:ind w:left="708" w:firstLine="708"/>
        <w:jc w:val="both"/>
        <w:rPr>
          <w:rFonts w:ascii="Verdana" w:hAnsi="Verdana"/>
          <w:sz w:val="17"/>
          <w:szCs w:val="17"/>
          <w:lang w:val="en-GB"/>
        </w:rPr>
      </w:pPr>
      <w:r w:rsidRPr="003B7016">
        <w:rPr>
          <w:rFonts w:ascii="Verdana" w:hAnsi="Verdana"/>
          <w:sz w:val="17"/>
          <w:szCs w:val="17"/>
          <w:lang w:val="en-GB"/>
        </w:rPr>
        <w:t>The Client provides the following to the Responsible Representative:</w:t>
      </w:r>
    </w:p>
    <w:p w14:paraId="48207184" w14:textId="77777777" w:rsidR="003B7016" w:rsidRPr="003B7016" w:rsidRDefault="003B7016" w:rsidP="003B7016">
      <w:pPr>
        <w:numPr>
          <w:ilvl w:val="0"/>
          <w:numId w:val="12"/>
        </w:numPr>
        <w:autoSpaceDE w:val="0"/>
        <w:autoSpaceDN w:val="0"/>
        <w:adjustRightInd w:val="0"/>
        <w:jc w:val="both"/>
        <w:rPr>
          <w:rFonts w:ascii="Verdana" w:hAnsi="Verdana"/>
          <w:sz w:val="17"/>
          <w:szCs w:val="17"/>
          <w:lang w:val="en-GB"/>
        </w:rPr>
      </w:pPr>
      <w:r w:rsidRPr="003B7016">
        <w:rPr>
          <w:rFonts w:ascii="Verdana" w:hAnsi="Verdana"/>
          <w:sz w:val="17"/>
          <w:szCs w:val="17"/>
          <w:lang w:val="en-GB"/>
        </w:rPr>
        <w:t>Two non-contradictory category 1 pieces of documentary evidence, i.e.:</w:t>
      </w:r>
    </w:p>
    <w:p w14:paraId="1FAFA162" w14:textId="77777777" w:rsidR="003B7016" w:rsidRPr="003B7016" w:rsidRDefault="003B7016" w:rsidP="003B7016">
      <w:pPr>
        <w:numPr>
          <w:ilvl w:val="1"/>
          <w:numId w:val="12"/>
        </w:numPr>
        <w:autoSpaceDE w:val="0"/>
        <w:autoSpaceDN w:val="0"/>
        <w:adjustRightInd w:val="0"/>
        <w:jc w:val="both"/>
        <w:rPr>
          <w:rFonts w:ascii="Verdana" w:hAnsi="Verdana"/>
          <w:sz w:val="17"/>
          <w:szCs w:val="17"/>
          <w:lang w:val="en-GB"/>
        </w:rPr>
      </w:pPr>
      <w:r w:rsidRPr="003B7016">
        <w:rPr>
          <w:rFonts w:ascii="Verdana" w:hAnsi="Verdana"/>
          <w:sz w:val="17"/>
          <w:szCs w:val="17"/>
          <w:lang w:val="en-GB"/>
        </w:rPr>
        <w:t>A signed CMR waybill</w:t>
      </w:r>
    </w:p>
    <w:p w14:paraId="2FCEEA92" w14:textId="77777777" w:rsidR="003B7016" w:rsidRPr="003B7016" w:rsidRDefault="003B7016" w:rsidP="003B7016">
      <w:pPr>
        <w:numPr>
          <w:ilvl w:val="1"/>
          <w:numId w:val="12"/>
        </w:numPr>
        <w:autoSpaceDE w:val="0"/>
        <w:autoSpaceDN w:val="0"/>
        <w:adjustRightInd w:val="0"/>
        <w:jc w:val="both"/>
        <w:rPr>
          <w:rFonts w:ascii="Verdana" w:hAnsi="Verdana"/>
          <w:sz w:val="17"/>
          <w:szCs w:val="17"/>
          <w:lang w:val="en-GB"/>
        </w:rPr>
      </w:pPr>
      <w:r w:rsidRPr="003B7016">
        <w:rPr>
          <w:rFonts w:ascii="Verdana" w:hAnsi="Verdana"/>
          <w:sz w:val="17"/>
          <w:szCs w:val="17"/>
          <w:lang w:val="en-GB"/>
        </w:rPr>
        <w:t>A bill of lading</w:t>
      </w:r>
    </w:p>
    <w:p w14:paraId="30099ED5" w14:textId="77777777" w:rsidR="003B7016" w:rsidRPr="003B7016" w:rsidRDefault="003B7016" w:rsidP="003B7016">
      <w:pPr>
        <w:numPr>
          <w:ilvl w:val="1"/>
          <w:numId w:val="12"/>
        </w:numPr>
        <w:autoSpaceDE w:val="0"/>
        <w:autoSpaceDN w:val="0"/>
        <w:adjustRightInd w:val="0"/>
        <w:jc w:val="both"/>
        <w:rPr>
          <w:rFonts w:ascii="Verdana" w:hAnsi="Verdana"/>
          <w:sz w:val="17"/>
          <w:szCs w:val="17"/>
          <w:lang w:val="en-GB"/>
        </w:rPr>
      </w:pPr>
      <w:r w:rsidRPr="003B7016">
        <w:rPr>
          <w:rFonts w:ascii="Verdana" w:hAnsi="Verdana"/>
          <w:sz w:val="17"/>
          <w:szCs w:val="17"/>
          <w:lang w:val="en-GB"/>
        </w:rPr>
        <w:t>An invoice for the air cargo transport of the goods</w:t>
      </w:r>
    </w:p>
    <w:p w14:paraId="7C1F2944" w14:textId="77777777" w:rsidR="003B7016" w:rsidRPr="003B7016" w:rsidRDefault="003B7016" w:rsidP="003B7016">
      <w:pPr>
        <w:numPr>
          <w:ilvl w:val="1"/>
          <w:numId w:val="12"/>
        </w:numPr>
        <w:autoSpaceDE w:val="0"/>
        <w:autoSpaceDN w:val="0"/>
        <w:adjustRightInd w:val="0"/>
        <w:jc w:val="both"/>
        <w:rPr>
          <w:rFonts w:ascii="Verdana" w:hAnsi="Verdana"/>
          <w:sz w:val="17"/>
          <w:szCs w:val="17"/>
          <w:lang w:val="en-GB"/>
        </w:rPr>
      </w:pPr>
      <w:r w:rsidRPr="003B7016">
        <w:rPr>
          <w:rFonts w:ascii="Verdana" w:hAnsi="Verdana"/>
          <w:sz w:val="17"/>
          <w:szCs w:val="17"/>
          <w:lang w:val="en-GB"/>
        </w:rPr>
        <w:t>An invoice of the carrier of the goods</w:t>
      </w:r>
    </w:p>
    <w:p w14:paraId="527F1861" w14:textId="77777777" w:rsidR="003B7016" w:rsidRPr="003B7016" w:rsidRDefault="003B7016" w:rsidP="003B7016">
      <w:pPr>
        <w:autoSpaceDE w:val="0"/>
        <w:autoSpaceDN w:val="0"/>
        <w:adjustRightInd w:val="0"/>
        <w:jc w:val="both"/>
        <w:rPr>
          <w:rFonts w:ascii="Verdana" w:hAnsi="Verdana"/>
          <w:sz w:val="17"/>
          <w:szCs w:val="17"/>
          <w:lang w:val="en-GB"/>
        </w:rPr>
      </w:pPr>
      <w:r w:rsidRPr="003B7016">
        <w:rPr>
          <w:rFonts w:ascii="Verdana" w:hAnsi="Verdana"/>
          <w:sz w:val="17"/>
          <w:szCs w:val="17"/>
          <w:lang w:val="en-GB"/>
        </w:rPr>
        <w:t xml:space="preserve">      OR</w:t>
      </w:r>
    </w:p>
    <w:p w14:paraId="70D712AF" w14:textId="77777777" w:rsidR="003B7016" w:rsidRPr="003B7016" w:rsidRDefault="003B7016" w:rsidP="003B7016">
      <w:pPr>
        <w:autoSpaceDE w:val="0"/>
        <w:autoSpaceDN w:val="0"/>
        <w:adjustRightInd w:val="0"/>
        <w:jc w:val="both"/>
        <w:rPr>
          <w:rFonts w:ascii="Verdana" w:hAnsi="Verdana"/>
          <w:sz w:val="17"/>
          <w:szCs w:val="17"/>
          <w:lang w:val="en-GB"/>
        </w:rPr>
      </w:pPr>
    </w:p>
    <w:p w14:paraId="05F4AE6D" w14:textId="77777777" w:rsidR="003B7016" w:rsidRPr="003B7016" w:rsidRDefault="003B7016" w:rsidP="003B7016">
      <w:pPr>
        <w:numPr>
          <w:ilvl w:val="0"/>
          <w:numId w:val="12"/>
        </w:numPr>
        <w:autoSpaceDE w:val="0"/>
        <w:autoSpaceDN w:val="0"/>
        <w:adjustRightInd w:val="0"/>
        <w:jc w:val="both"/>
        <w:rPr>
          <w:rFonts w:ascii="Verdana" w:hAnsi="Verdana"/>
          <w:sz w:val="17"/>
          <w:szCs w:val="17"/>
          <w:lang w:val="en-GB"/>
        </w:rPr>
      </w:pPr>
      <w:r w:rsidRPr="003B7016">
        <w:rPr>
          <w:rFonts w:ascii="Verdana" w:hAnsi="Verdana"/>
          <w:sz w:val="17"/>
          <w:szCs w:val="17"/>
          <w:lang w:val="en-GB"/>
        </w:rPr>
        <w:t xml:space="preserve">One non-contradictory category 1 piece of documentary evidence (see </w:t>
      </w:r>
      <w:r w:rsidRPr="003B7016">
        <w:rPr>
          <w:rFonts w:ascii="Verdana" w:hAnsi="Verdana"/>
          <w:i/>
          <w:iCs/>
          <w:sz w:val="17"/>
          <w:szCs w:val="17"/>
          <w:lang w:val="en-GB"/>
        </w:rPr>
        <w:t>supra</w:t>
      </w:r>
      <w:r w:rsidRPr="003B7016">
        <w:rPr>
          <w:rFonts w:ascii="Verdana" w:hAnsi="Verdana"/>
          <w:sz w:val="17"/>
          <w:szCs w:val="17"/>
          <w:lang w:val="en-GB"/>
        </w:rPr>
        <w:t xml:space="preserve">), together with one non-contradictory category 2 piece of documentary evidence, i.e. </w:t>
      </w:r>
    </w:p>
    <w:p w14:paraId="16D43FFA" w14:textId="77777777" w:rsidR="003B7016" w:rsidRPr="003B7016" w:rsidRDefault="003B7016" w:rsidP="003B7016">
      <w:pPr>
        <w:numPr>
          <w:ilvl w:val="1"/>
          <w:numId w:val="12"/>
        </w:numPr>
        <w:autoSpaceDE w:val="0"/>
        <w:autoSpaceDN w:val="0"/>
        <w:adjustRightInd w:val="0"/>
        <w:jc w:val="both"/>
        <w:rPr>
          <w:rFonts w:ascii="Verdana" w:hAnsi="Verdana"/>
          <w:sz w:val="17"/>
          <w:szCs w:val="17"/>
          <w:lang w:val="en-GB"/>
        </w:rPr>
      </w:pPr>
      <w:r w:rsidRPr="003B7016">
        <w:rPr>
          <w:rFonts w:ascii="Verdana" w:hAnsi="Verdana"/>
          <w:sz w:val="17"/>
          <w:szCs w:val="17"/>
          <w:lang w:val="en-GB"/>
        </w:rPr>
        <w:t>An insurance document for the shipment or the transport of the goods or bank documents which support the payment of the shipment or the transport</w:t>
      </w:r>
    </w:p>
    <w:p w14:paraId="67A70C05" w14:textId="77777777" w:rsidR="003B7016" w:rsidRPr="003B7016" w:rsidRDefault="003B7016" w:rsidP="003B7016">
      <w:pPr>
        <w:numPr>
          <w:ilvl w:val="1"/>
          <w:numId w:val="12"/>
        </w:numPr>
        <w:autoSpaceDE w:val="0"/>
        <w:autoSpaceDN w:val="0"/>
        <w:adjustRightInd w:val="0"/>
        <w:jc w:val="both"/>
        <w:rPr>
          <w:rFonts w:ascii="Verdana" w:hAnsi="Verdana"/>
          <w:sz w:val="17"/>
          <w:szCs w:val="17"/>
          <w:lang w:val="en-GB"/>
        </w:rPr>
      </w:pPr>
      <w:r w:rsidRPr="003B7016">
        <w:rPr>
          <w:rFonts w:ascii="Verdana" w:hAnsi="Verdana"/>
          <w:sz w:val="17"/>
          <w:szCs w:val="17"/>
          <w:lang w:val="en-GB"/>
        </w:rPr>
        <w:t>The official documents issued by a public body, such as a notary public, in which the arrival of the goods in the member state of destination is confirmed;</w:t>
      </w:r>
    </w:p>
    <w:p w14:paraId="0E85107C" w14:textId="77777777" w:rsidR="003B7016" w:rsidRDefault="003B7016" w:rsidP="003B7016">
      <w:pPr>
        <w:numPr>
          <w:ilvl w:val="1"/>
          <w:numId w:val="12"/>
        </w:numPr>
        <w:autoSpaceDE w:val="0"/>
        <w:autoSpaceDN w:val="0"/>
        <w:adjustRightInd w:val="0"/>
        <w:jc w:val="both"/>
        <w:rPr>
          <w:rFonts w:ascii="Verdana" w:hAnsi="Verdana"/>
          <w:sz w:val="17"/>
          <w:szCs w:val="17"/>
          <w:lang w:val="en-GB"/>
        </w:rPr>
      </w:pPr>
      <w:r w:rsidRPr="003B7016">
        <w:rPr>
          <w:rFonts w:ascii="Verdana" w:hAnsi="Verdana"/>
          <w:sz w:val="17"/>
          <w:szCs w:val="17"/>
          <w:lang w:val="en-GB"/>
        </w:rPr>
        <w:t xml:space="preserve">A warehousekeeper's receipt issued in the member state of destination confirming the storage of the goods in the member state. </w:t>
      </w:r>
    </w:p>
    <w:p w14:paraId="21D61168" w14:textId="77777777" w:rsidR="003B7016" w:rsidRPr="003B7016" w:rsidRDefault="003B7016" w:rsidP="003B7016">
      <w:pPr>
        <w:autoSpaceDE w:val="0"/>
        <w:autoSpaceDN w:val="0"/>
        <w:adjustRightInd w:val="0"/>
        <w:ind w:left="2880"/>
        <w:jc w:val="both"/>
        <w:rPr>
          <w:rFonts w:ascii="Verdana" w:hAnsi="Verdana"/>
          <w:sz w:val="17"/>
          <w:szCs w:val="17"/>
          <w:lang w:val="en-GB"/>
        </w:rPr>
      </w:pPr>
    </w:p>
    <w:p w14:paraId="2C668AA4" w14:textId="77777777" w:rsidR="003B7016" w:rsidRPr="003B7016" w:rsidRDefault="003B7016" w:rsidP="003B7016">
      <w:pPr>
        <w:numPr>
          <w:ilvl w:val="1"/>
          <w:numId w:val="11"/>
        </w:numPr>
        <w:autoSpaceDE w:val="0"/>
        <w:autoSpaceDN w:val="0"/>
        <w:adjustRightInd w:val="0"/>
        <w:jc w:val="both"/>
        <w:rPr>
          <w:rFonts w:ascii="Verdana" w:hAnsi="Verdana"/>
          <w:sz w:val="17"/>
          <w:szCs w:val="17"/>
          <w:lang w:val="en-GB"/>
        </w:rPr>
      </w:pPr>
      <w:r w:rsidRPr="003B7016">
        <w:rPr>
          <w:rFonts w:ascii="Verdana" w:hAnsi="Verdana"/>
          <w:sz w:val="17"/>
          <w:szCs w:val="17"/>
          <w:lang w:val="en-GB"/>
        </w:rPr>
        <w:t xml:space="preserve">Shipment or transport is carried out on behalf of the buyer </w:t>
      </w:r>
    </w:p>
    <w:p w14:paraId="74E17078" w14:textId="77777777" w:rsidR="003B7016" w:rsidRPr="003B7016" w:rsidRDefault="003B7016" w:rsidP="003B7016">
      <w:pPr>
        <w:autoSpaceDE w:val="0"/>
        <w:autoSpaceDN w:val="0"/>
        <w:adjustRightInd w:val="0"/>
        <w:ind w:left="708" w:firstLine="708"/>
        <w:jc w:val="both"/>
        <w:rPr>
          <w:rFonts w:ascii="Verdana" w:hAnsi="Verdana"/>
          <w:sz w:val="17"/>
          <w:szCs w:val="17"/>
          <w:lang w:val="en-GB"/>
        </w:rPr>
      </w:pPr>
      <w:r w:rsidRPr="003B7016">
        <w:rPr>
          <w:rFonts w:ascii="Verdana" w:hAnsi="Verdana"/>
          <w:sz w:val="17"/>
          <w:szCs w:val="17"/>
          <w:lang w:val="en-GB"/>
        </w:rPr>
        <w:t xml:space="preserve">The Client provides the following to the Responsible Representative: </w:t>
      </w:r>
    </w:p>
    <w:p w14:paraId="07A4A2F5" w14:textId="77777777" w:rsidR="003B7016" w:rsidRPr="003B7016" w:rsidRDefault="003B7016" w:rsidP="003B7016">
      <w:pPr>
        <w:numPr>
          <w:ilvl w:val="0"/>
          <w:numId w:val="13"/>
        </w:numPr>
        <w:autoSpaceDE w:val="0"/>
        <w:autoSpaceDN w:val="0"/>
        <w:adjustRightInd w:val="0"/>
        <w:jc w:val="both"/>
        <w:rPr>
          <w:rFonts w:ascii="Verdana" w:hAnsi="Verdana"/>
          <w:sz w:val="17"/>
          <w:szCs w:val="17"/>
          <w:lang w:val="en-GB"/>
        </w:rPr>
      </w:pPr>
      <w:r w:rsidRPr="003B7016">
        <w:rPr>
          <w:rFonts w:ascii="Verdana" w:hAnsi="Verdana"/>
          <w:sz w:val="17"/>
          <w:szCs w:val="17"/>
          <w:lang w:val="en-GB"/>
        </w:rPr>
        <w:t>a written statement of the buyer in which he confirms that he sent or transported the goods on his behalf, and which specifies the member state of destination. The data that need to be specified in the written statement have been listed in article 45bis 1 b) of the Implementing Regulation.</w:t>
      </w:r>
    </w:p>
    <w:p w14:paraId="520C521E" w14:textId="77777777" w:rsidR="003B7016" w:rsidRPr="003B7016" w:rsidRDefault="003B7016" w:rsidP="003B7016">
      <w:pPr>
        <w:autoSpaceDE w:val="0"/>
        <w:autoSpaceDN w:val="0"/>
        <w:adjustRightInd w:val="0"/>
        <w:jc w:val="both"/>
        <w:rPr>
          <w:rFonts w:ascii="Verdana" w:hAnsi="Verdana"/>
          <w:sz w:val="17"/>
          <w:szCs w:val="17"/>
          <w:lang w:val="en-GB"/>
        </w:rPr>
      </w:pPr>
      <w:r w:rsidRPr="003B7016">
        <w:rPr>
          <w:rFonts w:ascii="Verdana" w:hAnsi="Verdana"/>
          <w:sz w:val="17"/>
          <w:szCs w:val="17"/>
          <w:lang w:val="en-GB"/>
        </w:rPr>
        <w:t>AND</w:t>
      </w:r>
    </w:p>
    <w:p w14:paraId="3DB71CD2" w14:textId="77777777" w:rsidR="003B7016" w:rsidRPr="003B7016" w:rsidRDefault="003B7016" w:rsidP="003B7016">
      <w:pPr>
        <w:numPr>
          <w:ilvl w:val="0"/>
          <w:numId w:val="13"/>
        </w:numPr>
        <w:autoSpaceDE w:val="0"/>
        <w:autoSpaceDN w:val="0"/>
        <w:adjustRightInd w:val="0"/>
        <w:jc w:val="both"/>
        <w:rPr>
          <w:rFonts w:ascii="Verdana" w:hAnsi="Verdana"/>
          <w:sz w:val="17"/>
          <w:szCs w:val="17"/>
          <w:lang w:val="en-GB"/>
        </w:rPr>
      </w:pPr>
      <w:r w:rsidRPr="003B7016">
        <w:rPr>
          <w:rFonts w:ascii="Verdana" w:hAnsi="Verdana"/>
          <w:sz w:val="17"/>
          <w:szCs w:val="17"/>
          <w:lang w:val="en-GB"/>
        </w:rPr>
        <w:t>at least two documents as referred to in 2.1. or one document as referred to in 2.1A together with one document as referred to in 2.1.B.</w:t>
      </w:r>
    </w:p>
    <w:p w14:paraId="34D9688D" w14:textId="77777777" w:rsidR="003B7016" w:rsidRPr="003B7016" w:rsidRDefault="003B7016" w:rsidP="003B7016">
      <w:pPr>
        <w:autoSpaceDE w:val="0"/>
        <w:autoSpaceDN w:val="0"/>
        <w:adjustRightInd w:val="0"/>
        <w:jc w:val="both"/>
        <w:rPr>
          <w:rFonts w:ascii="Verdana" w:hAnsi="Verdana"/>
          <w:sz w:val="17"/>
          <w:szCs w:val="17"/>
          <w:lang w:val="en-GB"/>
        </w:rPr>
      </w:pPr>
    </w:p>
    <w:p w14:paraId="138CAEE9" w14:textId="77777777" w:rsidR="003B7016" w:rsidRPr="003B7016" w:rsidRDefault="003B7016" w:rsidP="003B7016">
      <w:pPr>
        <w:autoSpaceDE w:val="0"/>
        <w:autoSpaceDN w:val="0"/>
        <w:adjustRightInd w:val="0"/>
        <w:jc w:val="both"/>
        <w:rPr>
          <w:rFonts w:ascii="Verdana" w:hAnsi="Verdana"/>
          <w:sz w:val="17"/>
          <w:szCs w:val="17"/>
          <w:lang w:val="en-GB"/>
        </w:rPr>
      </w:pPr>
    </w:p>
    <w:p w14:paraId="171ED147" w14:textId="77777777" w:rsidR="003B7016" w:rsidRPr="003B7016" w:rsidRDefault="003B7016" w:rsidP="003B7016">
      <w:pPr>
        <w:autoSpaceDE w:val="0"/>
        <w:autoSpaceDN w:val="0"/>
        <w:adjustRightInd w:val="0"/>
        <w:jc w:val="both"/>
        <w:rPr>
          <w:rFonts w:ascii="Verdana" w:hAnsi="Verdana"/>
          <w:sz w:val="17"/>
          <w:szCs w:val="17"/>
          <w:lang w:val="en-GB"/>
        </w:rPr>
      </w:pPr>
    </w:p>
    <w:p w14:paraId="144F3FDA" w14:textId="77777777" w:rsidR="00AE2B03" w:rsidRPr="00500E54" w:rsidRDefault="00AE2B03" w:rsidP="00AE2B03">
      <w:pPr>
        <w:jc w:val="both"/>
        <w:rPr>
          <w:rFonts w:ascii="Verdana" w:hAnsi="Verdana"/>
          <w:sz w:val="17"/>
          <w:szCs w:val="17"/>
          <w:lang w:val="en-US"/>
        </w:rPr>
      </w:pPr>
      <w:r>
        <w:rPr>
          <w:rFonts w:ascii="Verdana" w:hAnsi="Verdana"/>
          <w:sz w:val="17"/>
          <w:szCs w:val="17"/>
          <w:lang w:val="en-GB"/>
        </w:rPr>
        <w:t>For Approval</w:t>
      </w:r>
    </w:p>
    <w:p w14:paraId="3F51445E" w14:textId="77777777" w:rsidR="003B7016" w:rsidRDefault="003B7016" w:rsidP="00E66225">
      <w:pPr>
        <w:autoSpaceDE w:val="0"/>
        <w:autoSpaceDN w:val="0"/>
        <w:adjustRightInd w:val="0"/>
        <w:jc w:val="both"/>
        <w:rPr>
          <w:rFonts w:ascii="Verdana" w:hAnsi="Verdana"/>
          <w:sz w:val="17"/>
          <w:szCs w:val="17"/>
          <w:lang w:val="en-GB"/>
        </w:rPr>
      </w:pPr>
    </w:p>
    <w:p w14:paraId="6757FCFC" w14:textId="77777777" w:rsidR="009606DD" w:rsidRDefault="009606DD" w:rsidP="00E66225">
      <w:pPr>
        <w:autoSpaceDE w:val="0"/>
        <w:autoSpaceDN w:val="0"/>
        <w:adjustRightInd w:val="0"/>
        <w:jc w:val="both"/>
        <w:rPr>
          <w:rFonts w:ascii="Verdana" w:hAnsi="Verdana"/>
          <w:sz w:val="17"/>
          <w:szCs w:val="17"/>
          <w:lang w:val="en-GB"/>
        </w:rPr>
      </w:pPr>
      <w:r>
        <w:rPr>
          <w:rFonts w:ascii="Verdana" w:hAnsi="Verdana"/>
          <w:sz w:val="17"/>
          <w:szCs w:val="17"/>
          <w:lang w:val="en-GB"/>
        </w:rPr>
        <w:t>Manager</w:t>
      </w:r>
    </w:p>
    <w:p w14:paraId="35912B43" w14:textId="1989868B" w:rsidR="009606DD" w:rsidRDefault="009606DD" w:rsidP="00E66225">
      <w:pPr>
        <w:autoSpaceDE w:val="0"/>
        <w:autoSpaceDN w:val="0"/>
        <w:adjustRightInd w:val="0"/>
        <w:jc w:val="both"/>
        <w:rPr>
          <w:rFonts w:ascii="Verdana" w:hAnsi="Verdana"/>
          <w:sz w:val="17"/>
          <w:szCs w:val="17"/>
          <w:lang w:val="en-GB"/>
        </w:rPr>
      </w:pPr>
    </w:p>
    <w:p w14:paraId="1D356968" w14:textId="6B93A0B7" w:rsidR="009606DD" w:rsidRPr="003B7016" w:rsidRDefault="009606DD" w:rsidP="00E66225">
      <w:pPr>
        <w:autoSpaceDE w:val="0"/>
        <w:autoSpaceDN w:val="0"/>
        <w:adjustRightInd w:val="0"/>
        <w:jc w:val="both"/>
        <w:rPr>
          <w:rFonts w:ascii="Verdana" w:hAnsi="Verdana"/>
          <w:sz w:val="17"/>
          <w:szCs w:val="17"/>
          <w:lang w:val="en-GB"/>
        </w:rPr>
      </w:pPr>
    </w:p>
    <w:sectPr w:rsidR="009606DD" w:rsidRPr="003B7016" w:rsidSect="0026032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52A3A" w14:textId="77777777" w:rsidR="005B314C" w:rsidRDefault="005B314C" w:rsidP="006355CD">
      <w:r>
        <w:separator/>
      </w:r>
    </w:p>
  </w:endnote>
  <w:endnote w:type="continuationSeparator" w:id="0">
    <w:p w14:paraId="68A322EB" w14:textId="77777777" w:rsidR="005B314C" w:rsidRDefault="005B314C" w:rsidP="0063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ougham (12)">
    <w:panose1 w:val="00000000000000000000"/>
    <w:charset w:val="00"/>
    <w:family w:val="modern"/>
    <w:notTrueType/>
    <w:pitch w:val="fixed"/>
    <w:sig w:usb0="00000003" w:usb1="00000000" w:usb2="00000000" w:usb3="00000000" w:csb0="00000001" w:csb1="00000000"/>
  </w:font>
  <w:font w:name="Albertus Extra Bold">
    <w:altName w:val="Candara"/>
    <w:charset w:val="00"/>
    <w:family w:val="swiss"/>
    <w:pitch w:val="variable"/>
    <w:sig w:usb0="00000001" w:usb1="00000000" w:usb2="00000000" w:usb3="00000000" w:csb0="00000093"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07B6" w14:textId="77777777" w:rsidR="00293262" w:rsidRDefault="002932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42FC6" w14:textId="77777777" w:rsidR="00293262" w:rsidRDefault="002932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8270" w14:textId="77777777" w:rsidR="00293262" w:rsidRDefault="002932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E6AC" w14:textId="77777777" w:rsidR="005B314C" w:rsidRDefault="005B314C" w:rsidP="006355CD">
      <w:r>
        <w:separator/>
      </w:r>
    </w:p>
  </w:footnote>
  <w:footnote w:type="continuationSeparator" w:id="0">
    <w:p w14:paraId="5290AE41" w14:textId="77777777" w:rsidR="005B314C" w:rsidRDefault="005B314C" w:rsidP="00635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7E78" w14:textId="77777777" w:rsidR="00293262" w:rsidRDefault="002932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1F9A4" w14:textId="70B54890" w:rsidR="00345ACD" w:rsidRDefault="00345ACD" w:rsidP="00293262">
    <w:pPr>
      <w:spacing w:after="240"/>
      <w:rPr>
        <w:rFonts w:ascii="Aptos Narrow" w:hAnsi="Aptos Narrow"/>
        <w:b/>
        <w:bCs/>
        <w:color w:val="0066FF"/>
        <w:sz w:val="28"/>
        <w:szCs w:val="28"/>
        <w:lang w:val="nl-BE" w:eastAsia="nl-BE"/>
      </w:rPr>
    </w:pPr>
    <w:r>
      <w:rPr>
        <w:noProof/>
      </w:rPr>
      <w:drawing>
        <wp:anchor distT="0" distB="0" distL="114300" distR="114300" simplePos="0" relativeHeight="251658240" behindDoc="1" locked="0" layoutInCell="1" allowOverlap="1" wp14:anchorId="3F090677" wp14:editId="1D5276D7">
          <wp:simplePos x="0" y="0"/>
          <wp:positionH relativeFrom="margin">
            <wp:align>left</wp:align>
          </wp:positionH>
          <wp:positionV relativeFrom="paragraph">
            <wp:posOffset>-259080</wp:posOffset>
          </wp:positionV>
          <wp:extent cx="896400" cy="781200"/>
          <wp:effectExtent l="0" t="0" r="0" b="0"/>
          <wp:wrapTight wrapText="bothSides">
            <wp:wrapPolygon edited="0">
              <wp:start x="0" y="0"/>
              <wp:lineTo x="0" y="21073"/>
              <wp:lineTo x="21125" y="21073"/>
              <wp:lineTo x="21125" y="0"/>
              <wp:lineTo x="0" y="0"/>
            </wp:wrapPolygon>
          </wp:wrapTight>
          <wp:docPr id="3" name="Afbeelding 2" descr="Afbeelding met symbool, logo, cirkel, Lettertype&#10;&#10;Automatisch gegenereerde beschrijving">
            <a:extLst xmlns:a="http://schemas.openxmlformats.org/drawingml/2006/main">
              <a:ext uri="{FF2B5EF4-FFF2-40B4-BE49-F238E27FC236}">
                <a16:creationId xmlns:a16="http://schemas.microsoft.com/office/drawing/2014/main" id="{E6186832-DCDF-5D15-7284-6DF2259FD3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symbool, logo, cirkel, Lettertype&#10;&#10;Automatisch gegenereerde beschrijving">
                    <a:extLst>
                      <a:ext uri="{FF2B5EF4-FFF2-40B4-BE49-F238E27FC236}">
                        <a16:creationId xmlns:a16="http://schemas.microsoft.com/office/drawing/2014/main" id="{E6186832-DCDF-5D15-7284-6DF2259FD327}"/>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6400" cy="781200"/>
                  </a:xfrm>
                  <a:prstGeom prst="rect">
                    <a:avLst/>
                  </a:prstGeom>
                  <a:noFill/>
                </pic:spPr>
              </pic:pic>
            </a:graphicData>
          </a:graphic>
          <wp14:sizeRelH relativeFrom="margin">
            <wp14:pctWidth>0</wp14:pctWidth>
          </wp14:sizeRelH>
          <wp14:sizeRelV relativeFrom="margin">
            <wp14:pctHeight>0</wp14:pctHeight>
          </wp14:sizeRelV>
        </wp:anchor>
      </w:drawing>
    </w:r>
    <w:r>
      <w:rPr>
        <w:rFonts w:ascii="Aptos Narrow" w:hAnsi="Aptos Narrow"/>
        <w:b/>
        <w:bCs/>
        <w:color w:val="0066FF"/>
        <w:sz w:val="28"/>
        <w:szCs w:val="28"/>
      </w:rPr>
      <w:t>X-FORWARDING</w:t>
    </w:r>
  </w:p>
  <w:p w14:paraId="66473BFF" w14:textId="4596457D" w:rsidR="00345ACD" w:rsidRDefault="00345A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248F" w14:textId="77777777" w:rsidR="00293262" w:rsidRDefault="002932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757"/>
    <w:multiLevelType w:val="multilevel"/>
    <w:tmpl w:val="85963BB6"/>
    <w:lvl w:ilvl="0">
      <w:start w:val="1"/>
      <w:numFmt w:val="decimal"/>
      <w:lvlText w:val="%1."/>
      <w:lvlJc w:val="left"/>
      <w:pPr>
        <w:ind w:left="720" w:hanging="360"/>
      </w:pPr>
      <w:rPr>
        <w:rFonts w:hint="default"/>
      </w:rPr>
    </w:lvl>
    <w:lvl w:ilvl="1">
      <w:start w:val="1"/>
      <w:numFmt w:val="decimal"/>
      <w:lvlText w:val="%1.%2."/>
      <w:lvlJc w:val="left"/>
      <w:pPr>
        <w:ind w:left="1440" w:hanging="72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0E32A47"/>
    <w:multiLevelType w:val="hybridMultilevel"/>
    <w:tmpl w:val="3B34BFB4"/>
    <w:lvl w:ilvl="0" w:tplc="7160C9B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3F7381C"/>
    <w:multiLevelType w:val="hybridMultilevel"/>
    <w:tmpl w:val="942A965A"/>
    <w:lvl w:ilvl="0" w:tplc="10E6A4FA">
      <w:start w:val="4"/>
      <w:numFmt w:val="bullet"/>
      <w:lvlText w:val=""/>
      <w:lvlJc w:val="left"/>
      <w:pPr>
        <w:tabs>
          <w:tab w:val="num" w:pos="1413"/>
        </w:tabs>
        <w:ind w:left="1413" w:hanging="705"/>
      </w:pPr>
      <w:rPr>
        <w:rFonts w:ascii="Symbol" w:eastAsia="Times New Roman" w:hAnsi="Symbol" w:cs="Arial"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039106D"/>
    <w:multiLevelType w:val="multilevel"/>
    <w:tmpl w:val="9EC2040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9934CD"/>
    <w:multiLevelType w:val="hybridMultilevel"/>
    <w:tmpl w:val="1F5EABCE"/>
    <w:lvl w:ilvl="0" w:tplc="909AD006">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D15303E"/>
    <w:multiLevelType w:val="hybridMultilevel"/>
    <w:tmpl w:val="058AC7B6"/>
    <w:lvl w:ilvl="0" w:tplc="93186514">
      <w:start w:val="3"/>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4094D"/>
    <w:multiLevelType w:val="hybridMultilevel"/>
    <w:tmpl w:val="DA6AC5AC"/>
    <w:lvl w:ilvl="0" w:tplc="F274DF82">
      <w:start w:val="1"/>
      <w:numFmt w:val="upperLetter"/>
      <w:lvlText w:val="%1."/>
      <w:lvlJc w:val="left"/>
      <w:pPr>
        <w:ind w:left="2160" w:hanging="360"/>
      </w:pPr>
      <w:rPr>
        <w:rFonts w:ascii="Verdana" w:eastAsia="Times New Roman" w:hAnsi="Verdana" w:cs="Times New Roman"/>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9B348F3"/>
    <w:multiLevelType w:val="multilevel"/>
    <w:tmpl w:val="89D088A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DA747C"/>
    <w:multiLevelType w:val="hybridMultilevel"/>
    <w:tmpl w:val="B0286986"/>
    <w:lvl w:ilvl="0" w:tplc="8968EF6C">
      <w:start w:val="3"/>
      <w:numFmt w:val="bullet"/>
      <w:lvlText w:val=""/>
      <w:lvlJc w:val="left"/>
      <w:pPr>
        <w:tabs>
          <w:tab w:val="num" w:pos="1413"/>
        </w:tabs>
        <w:ind w:left="1413" w:hanging="705"/>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D4F6A4D"/>
    <w:multiLevelType w:val="hybridMultilevel"/>
    <w:tmpl w:val="56C655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5B93E04"/>
    <w:multiLevelType w:val="multilevel"/>
    <w:tmpl w:val="B34E6A0E"/>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FD1620D"/>
    <w:multiLevelType w:val="multilevel"/>
    <w:tmpl w:val="D190F72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DD066E1"/>
    <w:multiLevelType w:val="multilevel"/>
    <w:tmpl w:val="0C94F33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8299490">
    <w:abstractNumId w:val="5"/>
  </w:num>
  <w:num w:numId="2" w16cid:durableId="1182663210">
    <w:abstractNumId w:val="1"/>
  </w:num>
  <w:num w:numId="3" w16cid:durableId="1623654939">
    <w:abstractNumId w:val="2"/>
  </w:num>
  <w:num w:numId="4" w16cid:durableId="1844513549">
    <w:abstractNumId w:val="8"/>
  </w:num>
  <w:num w:numId="5" w16cid:durableId="114908709">
    <w:abstractNumId w:val="11"/>
  </w:num>
  <w:num w:numId="6" w16cid:durableId="1462383522">
    <w:abstractNumId w:val="10"/>
  </w:num>
  <w:num w:numId="7" w16cid:durableId="1070034776">
    <w:abstractNumId w:val="12"/>
  </w:num>
  <w:num w:numId="8" w16cid:durableId="668409775">
    <w:abstractNumId w:val="7"/>
  </w:num>
  <w:num w:numId="9" w16cid:durableId="1304575746">
    <w:abstractNumId w:val="9"/>
  </w:num>
  <w:num w:numId="10" w16cid:durableId="1153791100">
    <w:abstractNumId w:val="3"/>
  </w:num>
  <w:num w:numId="11" w16cid:durableId="825707155">
    <w:abstractNumId w:val="0"/>
  </w:num>
  <w:num w:numId="12" w16cid:durableId="1622540781">
    <w:abstractNumId w:val="6"/>
  </w:num>
  <w:num w:numId="13" w16cid:durableId="1011224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9B"/>
    <w:rsid w:val="00014558"/>
    <w:rsid w:val="00026038"/>
    <w:rsid w:val="00060A89"/>
    <w:rsid w:val="00090359"/>
    <w:rsid w:val="00091292"/>
    <w:rsid w:val="000B4CC9"/>
    <w:rsid w:val="000D289A"/>
    <w:rsid w:val="000E2703"/>
    <w:rsid w:val="000E4059"/>
    <w:rsid w:val="000E46EC"/>
    <w:rsid w:val="000F560C"/>
    <w:rsid w:val="00112800"/>
    <w:rsid w:val="00116EC0"/>
    <w:rsid w:val="00125058"/>
    <w:rsid w:val="001576FA"/>
    <w:rsid w:val="001A052A"/>
    <w:rsid w:val="001B56AC"/>
    <w:rsid w:val="001F7078"/>
    <w:rsid w:val="00203F94"/>
    <w:rsid w:val="00213813"/>
    <w:rsid w:val="0023240B"/>
    <w:rsid w:val="002535D6"/>
    <w:rsid w:val="00260324"/>
    <w:rsid w:val="00284799"/>
    <w:rsid w:val="00292E94"/>
    <w:rsid w:val="00293262"/>
    <w:rsid w:val="002B74B3"/>
    <w:rsid w:val="002F189B"/>
    <w:rsid w:val="002F300A"/>
    <w:rsid w:val="00306285"/>
    <w:rsid w:val="00345ACD"/>
    <w:rsid w:val="00346F53"/>
    <w:rsid w:val="003B7016"/>
    <w:rsid w:val="003C13D6"/>
    <w:rsid w:val="003C5AA3"/>
    <w:rsid w:val="0042789B"/>
    <w:rsid w:val="00460B90"/>
    <w:rsid w:val="00480C40"/>
    <w:rsid w:val="00482A8C"/>
    <w:rsid w:val="004920A8"/>
    <w:rsid w:val="004B1E5D"/>
    <w:rsid w:val="00516CEA"/>
    <w:rsid w:val="00517E4F"/>
    <w:rsid w:val="005239FF"/>
    <w:rsid w:val="00524CFD"/>
    <w:rsid w:val="00540A43"/>
    <w:rsid w:val="0057248D"/>
    <w:rsid w:val="005A2D4A"/>
    <w:rsid w:val="005B314C"/>
    <w:rsid w:val="005D031D"/>
    <w:rsid w:val="005E3C93"/>
    <w:rsid w:val="005E463A"/>
    <w:rsid w:val="006355CD"/>
    <w:rsid w:val="0067575F"/>
    <w:rsid w:val="00686F1F"/>
    <w:rsid w:val="00696E2C"/>
    <w:rsid w:val="006A3AB2"/>
    <w:rsid w:val="006B36E3"/>
    <w:rsid w:val="006B50C2"/>
    <w:rsid w:val="007118A4"/>
    <w:rsid w:val="00730A4F"/>
    <w:rsid w:val="00733176"/>
    <w:rsid w:val="00796526"/>
    <w:rsid w:val="007A6423"/>
    <w:rsid w:val="007C7D23"/>
    <w:rsid w:val="00804A57"/>
    <w:rsid w:val="00860F1C"/>
    <w:rsid w:val="008A2435"/>
    <w:rsid w:val="008B3627"/>
    <w:rsid w:val="008D4A11"/>
    <w:rsid w:val="00915A07"/>
    <w:rsid w:val="009277A3"/>
    <w:rsid w:val="009606DD"/>
    <w:rsid w:val="009668B2"/>
    <w:rsid w:val="0097294E"/>
    <w:rsid w:val="009863BA"/>
    <w:rsid w:val="009947DE"/>
    <w:rsid w:val="009950BB"/>
    <w:rsid w:val="00995777"/>
    <w:rsid w:val="009A6A8F"/>
    <w:rsid w:val="009C1198"/>
    <w:rsid w:val="009C379B"/>
    <w:rsid w:val="009E0C2A"/>
    <w:rsid w:val="009F07D2"/>
    <w:rsid w:val="00A07676"/>
    <w:rsid w:val="00A11AF3"/>
    <w:rsid w:val="00A62D6E"/>
    <w:rsid w:val="00A8033A"/>
    <w:rsid w:val="00A9659A"/>
    <w:rsid w:val="00A96E6B"/>
    <w:rsid w:val="00AC202C"/>
    <w:rsid w:val="00AC26D4"/>
    <w:rsid w:val="00AE2B03"/>
    <w:rsid w:val="00AF0C75"/>
    <w:rsid w:val="00B0532E"/>
    <w:rsid w:val="00B07465"/>
    <w:rsid w:val="00B25A2C"/>
    <w:rsid w:val="00B4106D"/>
    <w:rsid w:val="00B41263"/>
    <w:rsid w:val="00B649D3"/>
    <w:rsid w:val="00B70181"/>
    <w:rsid w:val="00BE2932"/>
    <w:rsid w:val="00C23F2A"/>
    <w:rsid w:val="00C60F2D"/>
    <w:rsid w:val="00CB0395"/>
    <w:rsid w:val="00CB222B"/>
    <w:rsid w:val="00D14B5A"/>
    <w:rsid w:val="00D32DD7"/>
    <w:rsid w:val="00D52B91"/>
    <w:rsid w:val="00D739D7"/>
    <w:rsid w:val="00D94293"/>
    <w:rsid w:val="00DA68D6"/>
    <w:rsid w:val="00DF0EFC"/>
    <w:rsid w:val="00E23B3D"/>
    <w:rsid w:val="00E53EAC"/>
    <w:rsid w:val="00E66225"/>
    <w:rsid w:val="00E81574"/>
    <w:rsid w:val="00EA4649"/>
    <w:rsid w:val="00EB723D"/>
    <w:rsid w:val="00ED7792"/>
    <w:rsid w:val="00EE2132"/>
    <w:rsid w:val="00EF1880"/>
    <w:rsid w:val="00F22F55"/>
    <w:rsid w:val="00F91EA9"/>
    <w:rsid w:val="00F973CF"/>
    <w:rsid w:val="00FC06AE"/>
    <w:rsid w:val="00FC11AC"/>
    <w:rsid w:val="00FD29E0"/>
    <w:rsid w:val="00FD780A"/>
    <w:rsid w:val="00FE47E2"/>
    <w:rsid w:val="00FF5E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D09AF"/>
  <w15:chartTrackingRefBased/>
  <w15:docId w15:val="{698C6C76-C81F-42E2-9466-A5C563A1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jc w:val="center"/>
      <w:outlineLvl w:val="0"/>
    </w:pPr>
    <w:rPr>
      <w:b/>
      <w:bCs/>
      <w:u w:val="single"/>
      <w:lang w:val="en-GB"/>
    </w:rPr>
  </w:style>
  <w:style w:type="paragraph" w:styleId="Kop2">
    <w:name w:val="heading 2"/>
    <w:basedOn w:val="Standaard"/>
    <w:next w:val="Standaard"/>
    <w:qFormat/>
    <w:pPr>
      <w:keepNext/>
      <w:outlineLvl w:val="1"/>
    </w:pPr>
    <w:rPr>
      <w:b/>
      <w:bCs/>
      <w:lang w:val="en-GB"/>
    </w:rPr>
  </w:style>
  <w:style w:type="paragraph" w:styleId="Kop3">
    <w:name w:val="heading 3"/>
    <w:basedOn w:val="Standaard"/>
    <w:next w:val="Standaard"/>
    <w:qFormat/>
    <w:pPr>
      <w:keepNext/>
      <w:outlineLvl w:val="2"/>
    </w:pPr>
    <w:rPr>
      <w:u w:val="single"/>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rPr>
      <w:lang w:val="en-GB"/>
    </w:rPr>
  </w:style>
  <w:style w:type="paragraph" w:customStyle="1" w:styleId="BriefTekst">
    <w:name w:val="BriefTekst"/>
    <w:basedOn w:val="Standaard"/>
    <w:rsid w:val="000E2703"/>
    <w:pPr>
      <w:tabs>
        <w:tab w:val="left" w:pos="1418"/>
        <w:tab w:val="right" w:pos="9072"/>
      </w:tabs>
      <w:jc w:val="both"/>
    </w:pPr>
    <w:rPr>
      <w:rFonts w:ascii="Brougham (12)" w:hAnsi="Brougham (12)"/>
      <w:szCs w:val="20"/>
    </w:rPr>
  </w:style>
  <w:style w:type="paragraph" w:styleId="Koptekst">
    <w:name w:val="header"/>
    <w:basedOn w:val="Standaard"/>
    <w:link w:val="KoptekstChar"/>
    <w:uiPriority w:val="99"/>
    <w:unhideWhenUsed/>
    <w:rsid w:val="006355CD"/>
    <w:pPr>
      <w:tabs>
        <w:tab w:val="center" w:pos="4536"/>
        <w:tab w:val="right" w:pos="9072"/>
      </w:tabs>
    </w:pPr>
  </w:style>
  <w:style w:type="character" w:customStyle="1" w:styleId="KoptekstChar">
    <w:name w:val="Koptekst Char"/>
    <w:basedOn w:val="Standaardalinea-lettertype"/>
    <w:link w:val="Koptekst"/>
    <w:uiPriority w:val="99"/>
    <w:rsid w:val="006355CD"/>
    <w:rPr>
      <w:sz w:val="24"/>
      <w:szCs w:val="24"/>
      <w:lang w:val="nl-NL" w:eastAsia="nl-NL"/>
    </w:rPr>
  </w:style>
  <w:style w:type="paragraph" w:styleId="Voettekst">
    <w:name w:val="footer"/>
    <w:basedOn w:val="Standaard"/>
    <w:link w:val="VoettekstChar"/>
    <w:uiPriority w:val="99"/>
    <w:unhideWhenUsed/>
    <w:rsid w:val="006355CD"/>
    <w:pPr>
      <w:tabs>
        <w:tab w:val="center" w:pos="4536"/>
        <w:tab w:val="right" w:pos="9072"/>
      </w:tabs>
    </w:pPr>
  </w:style>
  <w:style w:type="character" w:customStyle="1" w:styleId="VoettekstChar">
    <w:name w:val="Voettekst Char"/>
    <w:basedOn w:val="Standaardalinea-lettertype"/>
    <w:link w:val="Voettekst"/>
    <w:uiPriority w:val="99"/>
    <w:rsid w:val="006355CD"/>
    <w:rPr>
      <w:sz w:val="24"/>
      <w:szCs w:val="24"/>
      <w:lang w:val="nl-NL" w:eastAsia="nl-NL"/>
    </w:rPr>
  </w:style>
  <w:style w:type="character" w:styleId="Tekstvantijdelijkeaanduiding">
    <w:name w:val="Placeholder Text"/>
    <w:basedOn w:val="Standaardalinea-lettertype"/>
    <w:uiPriority w:val="99"/>
    <w:semiHidden/>
    <w:rsid w:val="001128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63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2718</Words>
  <Characters>14953</Characters>
  <Application>Microsoft Office Word</Application>
  <DocSecurity>0</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BELGIAN</vt:lpstr>
      <vt:lpstr>BELGIAN</vt:lpstr>
    </vt:vector>
  </TitlesOfParts>
  <Company>Desktop Anywhere</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BELGIAN</dc:title>
  <dc:subject/>
  <dc:creator>Luc de Kerf</dc:creator>
  <cp:keywords/>
  <cp:lastModifiedBy>Said Tchapanov</cp:lastModifiedBy>
  <cp:revision>5</cp:revision>
  <cp:lastPrinted>2003-10-29T17:57:00Z</cp:lastPrinted>
  <dcterms:created xsi:type="dcterms:W3CDTF">2023-07-26T07:22:00Z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b07c4b-0a9b-4eca-b14d-767fb69a61f1_Enabled">
    <vt:lpwstr>true</vt:lpwstr>
  </property>
  <property fmtid="{D5CDD505-2E9C-101B-9397-08002B2CF9AE}" pid="3" name="MSIP_Label_08b07c4b-0a9b-4eca-b14d-767fb69a61f1_SetDate">
    <vt:lpwstr>2023-07-26T07:29:48Z</vt:lpwstr>
  </property>
  <property fmtid="{D5CDD505-2E9C-101B-9397-08002B2CF9AE}" pid="4" name="MSIP_Label_08b07c4b-0a9b-4eca-b14d-767fb69a61f1_Method">
    <vt:lpwstr>Standard</vt:lpwstr>
  </property>
  <property fmtid="{D5CDD505-2E9C-101B-9397-08002B2CF9AE}" pid="5" name="MSIP_Label_08b07c4b-0a9b-4eca-b14d-767fb69a61f1_Name">
    <vt:lpwstr>defa4170-0d19-0005-0004-bc88714345d2</vt:lpwstr>
  </property>
  <property fmtid="{D5CDD505-2E9C-101B-9397-08002B2CF9AE}" pid="6" name="MSIP_Label_08b07c4b-0a9b-4eca-b14d-767fb69a61f1_SiteId">
    <vt:lpwstr>a696cf45-9e70-4909-a674-2391335b26a9</vt:lpwstr>
  </property>
  <property fmtid="{D5CDD505-2E9C-101B-9397-08002B2CF9AE}" pid="7" name="MSIP_Label_08b07c4b-0a9b-4eca-b14d-767fb69a61f1_ActionId">
    <vt:lpwstr>57f38606-dd14-4a8a-81d8-38e2efba8d4c</vt:lpwstr>
  </property>
  <property fmtid="{D5CDD505-2E9C-101B-9397-08002B2CF9AE}" pid="8" name="MSIP_Label_08b07c4b-0a9b-4eca-b14d-767fb69a61f1_ContentBits">
    <vt:lpwstr>0</vt:lpwstr>
  </property>
</Properties>
</file>